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0E7006">
        <w:trPr>
          <w:cantSplit/>
        </w:trPr>
        <w:tc>
          <w:tcPr>
            <w:tcW w:w="8856" w:type="dxa"/>
            <w:gridSpan w:val="6"/>
          </w:tcPr>
          <w:p w:rsidR="00D1300B" w:rsidRDefault="00D1300B">
            <w:pPr>
              <w:rPr>
                <w:rFonts w:ascii="Arial" w:hAnsi="Arial"/>
                <w:lang w:val="en-GB"/>
              </w:rPr>
            </w:pPr>
          </w:p>
          <w:p w:rsidR="00D1300B" w:rsidRPr="000E7006" w:rsidRDefault="00D1300B" w:rsidP="00CA0DF2">
            <w:pPr>
              <w:tabs>
                <w:tab w:val="center" w:pos="4560"/>
              </w:tabs>
              <w:jc w:val="center"/>
              <w:rPr>
                <w:rFonts w:ascii="Arial" w:hAnsi="Arial"/>
                <w:b/>
                <w:sz w:val="28"/>
                <w:lang w:val="en-GB"/>
              </w:rPr>
            </w:pPr>
            <w:r w:rsidRPr="000E7006">
              <w:rPr>
                <w:rFonts w:ascii="Arial" w:hAnsi="Arial"/>
                <w:b/>
                <w:sz w:val="28"/>
                <w:lang w:val="en-GB"/>
              </w:rPr>
              <w:t xml:space="preserve">SAULT COLLEGE OF APPLIED ARTS </w:t>
            </w:r>
            <w:smartTag w:uri="urn:schemas-microsoft-com:office:smarttags" w:element="stockticker">
              <w:r w:rsidRPr="000E7006">
                <w:rPr>
                  <w:rFonts w:ascii="Arial" w:hAnsi="Arial"/>
                  <w:b/>
                  <w:sz w:val="28"/>
                  <w:lang w:val="en-GB"/>
                </w:rPr>
                <w:t>AND</w:t>
              </w:r>
            </w:smartTag>
            <w:r w:rsidRPr="000E7006">
              <w:rPr>
                <w:rFonts w:ascii="Arial" w:hAnsi="Arial"/>
                <w:b/>
                <w:sz w:val="28"/>
                <w:lang w:val="en-GB"/>
              </w:rPr>
              <w:t xml:space="preserve"> TECHNOLOGY</w:t>
            </w:r>
          </w:p>
          <w:p w:rsidR="00D1300B" w:rsidRPr="000E7006" w:rsidRDefault="00D1300B">
            <w:pPr>
              <w:rPr>
                <w:rFonts w:ascii="Arial" w:hAnsi="Arial"/>
                <w:b/>
                <w:sz w:val="28"/>
                <w:lang w:val="en-GB"/>
              </w:rPr>
            </w:pPr>
          </w:p>
          <w:p w:rsidR="00D1300B" w:rsidRPr="000E7006" w:rsidRDefault="00D1300B" w:rsidP="00CA0DF2">
            <w:pPr>
              <w:tabs>
                <w:tab w:val="center" w:pos="4560"/>
              </w:tabs>
              <w:jc w:val="center"/>
              <w:rPr>
                <w:rFonts w:ascii="Arial" w:hAnsi="Arial"/>
                <w:b/>
                <w:sz w:val="28"/>
                <w:lang w:val="en-GB"/>
              </w:rPr>
            </w:pPr>
            <w:r w:rsidRPr="000E7006">
              <w:rPr>
                <w:rFonts w:ascii="Arial" w:hAnsi="Arial"/>
                <w:b/>
                <w:sz w:val="28"/>
                <w:lang w:val="en-GB"/>
              </w:rPr>
              <w:t xml:space="preserve">SAULT </w:t>
            </w:r>
            <w:smartTag w:uri="urn:schemas-microsoft-com:office:smarttags" w:element="stockticker">
              <w:r w:rsidRPr="000E7006">
                <w:rPr>
                  <w:rFonts w:ascii="Arial" w:hAnsi="Arial"/>
                  <w:b/>
                  <w:sz w:val="28"/>
                  <w:lang w:val="en-GB"/>
                </w:rPr>
                <w:t>STE</w:t>
              </w:r>
            </w:smartTag>
            <w:r w:rsidRPr="000E7006">
              <w:rPr>
                <w:rFonts w:ascii="Arial" w:hAnsi="Arial"/>
                <w:b/>
                <w:sz w:val="28"/>
                <w:lang w:val="en-GB"/>
              </w:rPr>
              <w:t xml:space="preserve">. </w:t>
            </w:r>
            <w:smartTag w:uri="urn:schemas-microsoft-com:office:smarttags" w:element="place">
              <w:smartTag w:uri="urn:schemas-microsoft-com:office:smarttags" w:element="City">
                <w:r w:rsidRPr="000E7006">
                  <w:rPr>
                    <w:rFonts w:ascii="Arial" w:hAnsi="Arial"/>
                    <w:b/>
                    <w:sz w:val="28"/>
                    <w:lang w:val="en-GB"/>
                  </w:rPr>
                  <w:t>MARIE</w:t>
                </w:r>
              </w:smartTag>
              <w:r w:rsidRPr="000E7006">
                <w:rPr>
                  <w:rFonts w:ascii="Arial" w:hAnsi="Arial"/>
                  <w:b/>
                  <w:sz w:val="28"/>
                  <w:lang w:val="en-GB"/>
                </w:rPr>
                <w:t xml:space="preserve">, </w:t>
              </w:r>
              <w:smartTag w:uri="urn:schemas-microsoft-com:office:smarttags" w:element="State">
                <w:r w:rsidRPr="000E7006">
                  <w:rPr>
                    <w:rFonts w:ascii="Arial" w:hAnsi="Arial"/>
                    <w:b/>
                    <w:sz w:val="28"/>
                    <w:lang w:val="en-GB"/>
                  </w:rPr>
                  <w:t>ONTARIO</w:t>
                </w:r>
              </w:smartTag>
            </w:smartTag>
          </w:p>
          <w:p w:rsidR="00D1300B" w:rsidRPr="000E7006" w:rsidRDefault="00D1300B">
            <w:pPr>
              <w:tabs>
                <w:tab w:val="center" w:pos="4560"/>
              </w:tabs>
              <w:rPr>
                <w:rFonts w:ascii="Arial" w:hAnsi="Arial"/>
                <w:lang w:val="en-GB"/>
              </w:rPr>
            </w:pPr>
          </w:p>
          <w:p w:rsidR="00D1300B" w:rsidRPr="000E7006" w:rsidRDefault="000C3A35">
            <w:pPr>
              <w:jc w:val="center"/>
              <w:rPr>
                <w:rFonts w:ascii="Arial" w:hAnsi="Arial"/>
              </w:rPr>
            </w:pPr>
            <w:r w:rsidRPr="000E700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E7006" w:rsidRDefault="00D1300B">
            <w:pPr>
              <w:jc w:val="center"/>
              <w:rPr>
                <w:rFonts w:ascii="Arial" w:hAnsi="Arial"/>
                <w:lang w:val="en-GB"/>
              </w:rPr>
            </w:pPr>
          </w:p>
          <w:p w:rsidR="00D1300B" w:rsidRPr="000E7006" w:rsidRDefault="003B0EA7">
            <w:pPr>
              <w:pStyle w:val="Heading1"/>
              <w:rPr>
                <w:rFonts w:ascii="Arial" w:hAnsi="Arial"/>
                <w:sz w:val="28"/>
                <w:u w:val="none"/>
              </w:rPr>
            </w:pPr>
            <w:proofErr w:type="spellStart"/>
            <w:r w:rsidRPr="000E7006">
              <w:rPr>
                <w:rFonts w:ascii="Arial" w:hAnsi="Arial"/>
                <w:sz w:val="28"/>
                <w:u w:val="none"/>
              </w:rPr>
              <w:t>CICE</w:t>
            </w:r>
            <w:proofErr w:type="spellEnd"/>
            <w:r w:rsidRPr="000E7006">
              <w:rPr>
                <w:rFonts w:ascii="Arial" w:hAnsi="Arial"/>
                <w:sz w:val="28"/>
                <w:u w:val="none"/>
              </w:rPr>
              <w:t xml:space="preserve"> </w:t>
            </w:r>
            <w:r w:rsidR="00B835FC" w:rsidRPr="000E7006">
              <w:rPr>
                <w:rFonts w:ascii="Arial" w:hAnsi="Arial"/>
                <w:sz w:val="28"/>
                <w:u w:val="none"/>
              </w:rPr>
              <w:t>COURSE OUTLINE</w:t>
            </w:r>
          </w:p>
          <w:p w:rsidR="00D1300B" w:rsidRPr="000E7006" w:rsidRDefault="00D1300B">
            <w:pPr>
              <w:rPr>
                <w:rFonts w:ascii="Arial" w:hAnsi="Arial"/>
              </w:rPr>
            </w:pPr>
          </w:p>
        </w:tc>
      </w:tr>
      <w:tr w:rsidR="00D1300B" w:rsidRPr="000E7006">
        <w:trPr>
          <w:cantSplit/>
        </w:trPr>
        <w:tc>
          <w:tcPr>
            <w:tcW w:w="2518" w:type="dxa"/>
          </w:tcPr>
          <w:p w:rsidR="00D1300B" w:rsidRPr="000E7006" w:rsidRDefault="00D1300B">
            <w:pPr>
              <w:rPr>
                <w:rFonts w:ascii="Arial" w:hAnsi="Arial"/>
                <w:b/>
                <w:lang w:val="en-GB"/>
              </w:rPr>
            </w:pPr>
            <w:r w:rsidRPr="000E7006">
              <w:rPr>
                <w:rFonts w:ascii="Arial" w:hAnsi="Arial"/>
                <w:b/>
                <w:lang w:val="en-GB"/>
              </w:rPr>
              <w:t>COURSE TITLE:</w:t>
            </w:r>
          </w:p>
          <w:p w:rsidR="00D1300B" w:rsidRPr="000E7006" w:rsidRDefault="00D1300B">
            <w:pPr>
              <w:rPr>
                <w:rFonts w:ascii="Arial" w:hAnsi="Arial"/>
                <w:b/>
              </w:rPr>
            </w:pPr>
          </w:p>
        </w:tc>
        <w:tc>
          <w:tcPr>
            <w:tcW w:w="6338" w:type="dxa"/>
            <w:gridSpan w:val="5"/>
          </w:tcPr>
          <w:p w:rsidR="00D1300B" w:rsidRPr="000E7006" w:rsidRDefault="000E7006">
            <w:pPr>
              <w:rPr>
                <w:rFonts w:ascii="Arial" w:hAnsi="Arial"/>
              </w:rPr>
            </w:pPr>
            <w:r w:rsidRPr="000E7006">
              <w:rPr>
                <w:rFonts w:ascii="Arial" w:hAnsi="Arial"/>
              </w:rPr>
              <w:t>Planning Recreational Events</w:t>
            </w:r>
          </w:p>
        </w:tc>
      </w:tr>
      <w:tr w:rsidR="00D1300B" w:rsidRPr="000E7006">
        <w:tc>
          <w:tcPr>
            <w:tcW w:w="2518" w:type="dxa"/>
          </w:tcPr>
          <w:p w:rsidR="00D1300B" w:rsidRPr="000E7006" w:rsidRDefault="00D1300B">
            <w:pPr>
              <w:rPr>
                <w:rFonts w:ascii="Arial" w:hAnsi="Arial"/>
                <w:b/>
                <w:lang w:val="en-GB"/>
              </w:rPr>
            </w:pPr>
            <w:r w:rsidRPr="000E7006">
              <w:rPr>
                <w:rFonts w:ascii="Arial" w:hAnsi="Arial"/>
                <w:b/>
                <w:lang w:val="en-GB"/>
              </w:rPr>
              <w:t>CODE NO. :</w:t>
            </w:r>
          </w:p>
          <w:p w:rsidR="003B0EA7" w:rsidRPr="000E7006" w:rsidRDefault="003B0EA7" w:rsidP="003B0EA7">
            <w:pPr>
              <w:rPr>
                <w:rFonts w:ascii="Arial" w:hAnsi="Arial"/>
                <w:b/>
                <w:lang w:val="en-GB"/>
              </w:rPr>
            </w:pPr>
            <w:r w:rsidRPr="000E7006">
              <w:rPr>
                <w:rFonts w:ascii="Arial" w:hAnsi="Arial"/>
                <w:b/>
                <w:lang w:val="en-GB"/>
              </w:rPr>
              <w:t>MODIFIED CODE:</w:t>
            </w:r>
          </w:p>
          <w:p w:rsidR="00D1300B" w:rsidRPr="000E7006" w:rsidRDefault="00D1300B">
            <w:pPr>
              <w:rPr>
                <w:rFonts w:ascii="Arial" w:hAnsi="Arial"/>
                <w:b/>
              </w:rPr>
            </w:pPr>
          </w:p>
        </w:tc>
        <w:tc>
          <w:tcPr>
            <w:tcW w:w="3402" w:type="dxa"/>
            <w:gridSpan w:val="2"/>
          </w:tcPr>
          <w:p w:rsidR="00D1300B" w:rsidRPr="000E7006" w:rsidRDefault="000E7006">
            <w:pPr>
              <w:rPr>
                <w:rFonts w:ascii="Arial" w:hAnsi="Arial"/>
              </w:rPr>
            </w:pPr>
            <w:smartTag w:uri="urn:schemas-microsoft-com:office:smarttags" w:element="stockticker">
              <w:r w:rsidRPr="000E7006">
                <w:rPr>
                  <w:rFonts w:ascii="Arial" w:hAnsi="Arial"/>
                </w:rPr>
                <w:t>NRT</w:t>
              </w:r>
            </w:smartTag>
            <w:r w:rsidRPr="000E7006">
              <w:rPr>
                <w:rFonts w:ascii="Arial" w:hAnsi="Arial"/>
              </w:rPr>
              <w:t>231</w:t>
            </w:r>
          </w:p>
          <w:p w:rsidR="000E7006" w:rsidRPr="000E7006" w:rsidRDefault="000E7006">
            <w:pPr>
              <w:rPr>
                <w:rFonts w:ascii="Arial" w:hAnsi="Arial"/>
              </w:rPr>
            </w:pPr>
            <w:smartTag w:uri="urn:schemas-microsoft-com:office:smarttags" w:element="stockticker">
              <w:r w:rsidRPr="000E7006">
                <w:rPr>
                  <w:rFonts w:ascii="Arial" w:hAnsi="Arial"/>
                </w:rPr>
                <w:t>NRT</w:t>
              </w:r>
            </w:smartTag>
            <w:r w:rsidRPr="000E7006">
              <w:rPr>
                <w:rFonts w:ascii="Arial" w:hAnsi="Arial"/>
              </w:rPr>
              <w:t>0231</w:t>
            </w:r>
          </w:p>
        </w:tc>
        <w:tc>
          <w:tcPr>
            <w:tcW w:w="1701" w:type="dxa"/>
            <w:gridSpan w:val="2"/>
          </w:tcPr>
          <w:p w:rsidR="00D1300B" w:rsidRPr="000E7006" w:rsidRDefault="00D1300B">
            <w:pPr>
              <w:rPr>
                <w:rFonts w:ascii="Arial" w:hAnsi="Arial"/>
                <w:b/>
              </w:rPr>
            </w:pPr>
            <w:r w:rsidRPr="000E7006">
              <w:rPr>
                <w:rFonts w:ascii="Arial" w:hAnsi="Arial"/>
                <w:b/>
                <w:lang w:val="en-GB"/>
              </w:rPr>
              <w:t>SEMESTER:</w:t>
            </w:r>
          </w:p>
        </w:tc>
        <w:tc>
          <w:tcPr>
            <w:tcW w:w="1235" w:type="dxa"/>
          </w:tcPr>
          <w:p w:rsidR="00D1300B" w:rsidRPr="000E7006" w:rsidRDefault="005F2B4B">
            <w:pPr>
              <w:rPr>
                <w:rFonts w:ascii="Arial" w:hAnsi="Arial"/>
              </w:rPr>
            </w:pPr>
            <w:r w:rsidRPr="000E7006">
              <w:rPr>
                <w:rFonts w:ascii="Arial" w:hAnsi="Arial"/>
              </w:rPr>
              <w:t>Winter</w:t>
            </w:r>
          </w:p>
        </w:tc>
      </w:tr>
      <w:tr w:rsidR="00D1300B" w:rsidRPr="000E7006">
        <w:trPr>
          <w:cantSplit/>
        </w:trPr>
        <w:tc>
          <w:tcPr>
            <w:tcW w:w="2518" w:type="dxa"/>
          </w:tcPr>
          <w:p w:rsidR="00D1300B" w:rsidRPr="000E7006" w:rsidRDefault="00D1300B">
            <w:pPr>
              <w:rPr>
                <w:rFonts w:ascii="Arial" w:hAnsi="Arial"/>
                <w:b/>
                <w:lang w:val="en-GB"/>
              </w:rPr>
            </w:pPr>
            <w:r w:rsidRPr="000E7006">
              <w:rPr>
                <w:rFonts w:ascii="Arial" w:hAnsi="Arial"/>
                <w:b/>
                <w:lang w:val="en-GB"/>
              </w:rPr>
              <w:t>PROGRAM:</w:t>
            </w:r>
          </w:p>
          <w:p w:rsidR="00D1300B" w:rsidRPr="000E7006" w:rsidRDefault="00D1300B" w:rsidP="00757B48">
            <w:pPr>
              <w:rPr>
                <w:rFonts w:ascii="Arial" w:hAnsi="Arial"/>
              </w:rPr>
            </w:pPr>
          </w:p>
        </w:tc>
        <w:tc>
          <w:tcPr>
            <w:tcW w:w="6338" w:type="dxa"/>
            <w:gridSpan w:val="5"/>
          </w:tcPr>
          <w:p w:rsidR="00D1300B" w:rsidRPr="000E7006" w:rsidRDefault="000E7006">
            <w:pPr>
              <w:rPr>
                <w:rFonts w:ascii="Arial" w:hAnsi="Arial"/>
              </w:rPr>
            </w:pPr>
            <w:r w:rsidRPr="000E7006">
              <w:rPr>
                <w:rFonts w:ascii="Arial" w:hAnsi="Arial"/>
              </w:rPr>
              <w:t>Adventure Recreation and Parks</w:t>
            </w:r>
          </w:p>
          <w:p w:rsidR="003B0EA7" w:rsidRPr="000E7006" w:rsidRDefault="003B0EA7">
            <w:pPr>
              <w:rPr>
                <w:rFonts w:ascii="Arial" w:hAnsi="Arial"/>
              </w:rPr>
            </w:pPr>
          </w:p>
        </w:tc>
      </w:tr>
      <w:tr w:rsidR="00D1300B" w:rsidRPr="000E7006">
        <w:trPr>
          <w:cantSplit/>
        </w:trPr>
        <w:tc>
          <w:tcPr>
            <w:tcW w:w="2518" w:type="dxa"/>
          </w:tcPr>
          <w:p w:rsidR="00D1300B" w:rsidRPr="000E7006" w:rsidRDefault="00D1300B">
            <w:pPr>
              <w:rPr>
                <w:rFonts w:ascii="Arial" w:hAnsi="Arial"/>
                <w:b/>
                <w:lang w:val="en-GB"/>
              </w:rPr>
            </w:pPr>
            <w:r w:rsidRPr="000E7006">
              <w:rPr>
                <w:rFonts w:ascii="Arial" w:hAnsi="Arial"/>
                <w:b/>
                <w:lang w:val="en-GB"/>
              </w:rPr>
              <w:t>AUTHOR:</w:t>
            </w:r>
          </w:p>
          <w:p w:rsidR="00757B48" w:rsidRPr="000E7006" w:rsidRDefault="00757B48" w:rsidP="00757B48">
            <w:pPr>
              <w:rPr>
                <w:rFonts w:ascii="Arial" w:hAnsi="Arial"/>
                <w:b/>
                <w:lang w:val="en-GB"/>
              </w:rPr>
            </w:pPr>
            <w:r w:rsidRPr="000E7006">
              <w:rPr>
                <w:rFonts w:ascii="Arial" w:hAnsi="Arial"/>
                <w:b/>
                <w:lang w:val="en-GB"/>
              </w:rPr>
              <w:t>MODIFIED BY:</w:t>
            </w:r>
          </w:p>
          <w:p w:rsidR="00D1300B" w:rsidRPr="000E7006" w:rsidRDefault="00D1300B">
            <w:pPr>
              <w:rPr>
                <w:rFonts w:ascii="Arial" w:hAnsi="Arial"/>
              </w:rPr>
            </w:pPr>
          </w:p>
        </w:tc>
        <w:tc>
          <w:tcPr>
            <w:tcW w:w="6338" w:type="dxa"/>
            <w:gridSpan w:val="5"/>
          </w:tcPr>
          <w:p w:rsidR="00D1300B" w:rsidRPr="000E7006" w:rsidRDefault="000E7006">
            <w:pPr>
              <w:rPr>
                <w:rFonts w:ascii="Arial" w:hAnsi="Arial"/>
              </w:rPr>
            </w:pPr>
            <w:r w:rsidRPr="000E7006">
              <w:rPr>
                <w:rFonts w:ascii="Arial" w:hAnsi="Arial"/>
              </w:rPr>
              <w:t>Lawrence Foster</w:t>
            </w:r>
          </w:p>
          <w:p w:rsidR="00757B48" w:rsidRPr="000E7006" w:rsidRDefault="000E7006">
            <w:pPr>
              <w:rPr>
                <w:rFonts w:ascii="Arial" w:hAnsi="Arial"/>
              </w:rPr>
            </w:pPr>
            <w:r w:rsidRPr="000E7006">
              <w:rPr>
                <w:rFonts w:ascii="Arial" w:hAnsi="Arial"/>
              </w:rPr>
              <w:t xml:space="preserve">Karen </w:t>
            </w:r>
            <w:proofErr w:type="spellStart"/>
            <w:r w:rsidRPr="000E7006">
              <w:rPr>
                <w:rFonts w:ascii="Arial" w:hAnsi="Arial"/>
              </w:rPr>
              <w:t>Lapointe</w:t>
            </w:r>
            <w:proofErr w:type="spellEnd"/>
            <w:r w:rsidR="00757B48" w:rsidRPr="000E7006">
              <w:rPr>
                <w:rFonts w:ascii="Arial" w:hAnsi="Arial"/>
              </w:rPr>
              <w:t xml:space="preserve">, Learning Specialist </w:t>
            </w:r>
            <w:proofErr w:type="spellStart"/>
            <w:r w:rsidR="00757B48" w:rsidRPr="000E7006">
              <w:rPr>
                <w:rFonts w:ascii="Arial" w:hAnsi="Arial"/>
              </w:rPr>
              <w:t>CICE</w:t>
            </w:r>
            <w:proofErr w:type="spellEnd"/>
            <w:r w:rsidR="00757B48" w:rsidRPr="000E7006">
              <w:rPr>
                <w:rFonts w:ascii="Arial" w:hAnsi="Arial"/>
              </w:rPr>
              <w:t xml:space="preserve"> Program</w:t>
            </w:r>
          </w:p>
        </w:tc>
      </w:tr>
      <w:tr w:rsidR="00D1300B" w:rsidRPr="000E7006" w:rsidTr="005F2B4B">
        <w:tc>
          <w:tcPr>
            <w:tcW w:w="2518" w:type="dxa"/>
          </w:tcPr>
          <w:p w:rsidR="00D1300B" w:rsidRPr="000E7006" w:rsidRDefault="00D1300B">
            <w:pPr>
              <w:rPr>
                <w:rFonts w:ascii="Arial" w:hAnsi="Arial"/>
                <w:b/>
                <w:lang w:val="en-GB"/>
              </w:rPr>
            </w:pPr>
            <w:r w:rsidRPr="000E7006">
              <w:rPr>
                <w:rFonts w:ascii="Arial" w:hAnsi="Arial"/>
                <w:b/>
                <w:lang w:val="en-GB"/>
              </w:rPr>
              <w:t>DATE:</w:t>
            </w:r>
          </w:p>
          <w:p w:rsidR="00D1300B" w:rsidRPr="000E7006" w:rsidRDefault="00D1300B">
            <w:pPr>
              <w:rPr>
                <w:rFonts w:ascii="Arial" w:hAnsi="Arial"/>
              </w:rPr>
            </w:pPr>
          </w:p>
        </w:tc>
        <w:tc>
          <w:tcPr>
            <w:tcW w:w="1280" w:type="dxa"/>
          </w:tcPr>
          <w:p w:rsidR="00D1300B" w:rsidRPr="000E7006" w:rsidRDefault="005F2B4B">
            <w:pPr>
              <w:rPr>
                <w:rFonts w:ascii="Arial" w:hAnsi="Arial"/>
              </w:rPr>
            </w:pPr>
            <w:r w:rsidRPr="000E7006">
              <w:rPr>
                <w:rFonts w:ascii="Arial" w:hAnsi="Arial"/>
              </w:rPr>
              <w:t>Jan.</w:t>
            </w:r>
            <w:r w:rsidR="00243A34" w:rsidRPr="000E7006">
              <w:rPr>
                <w:rFonts w:ascii="Arial" w:hAnsi="Arial"/>
              </w:rPr>
              <w:t xml:space="preserve"> 201</w:t>
            </w:r>
            <w:r w:rsidRPr="000E7006">
              <w:rPr>
                <w:rFonts w:ascii="Arial" w:hAnsi="Arial"/>
              </w:rPr>
              <w:t>1</w:t>
            </w:r>
          </w:p>
        </w:tc>
        <w:tc>
          <w:tcPr>
            <w:tcW w:w="3690" w:type="dxa"/>
            <w:gridSpan w:val="2"/>
          </w:tcPr>
          <w:p w:rsidR="00D1300B" w:rsidRPr="000E7006" w:rsidRDefault="00D1300B">
            <w:pPr>
              <w:rPr>
                <w:rFonts w:ascii="Arial" w:hAnsi="Arial"/>
              </w:rPr>
            </w:pPr>
            <w:r w:rsidRPr="000E7006">
              <w:rPr>
                <w:rFonts w:ascii="Arial" w:hAnsi="Arial"/>
                <w:b/>
                <w:lang w:val="en-GB"/>
              </w:rPr>
              <w:t>PREVIOUS OUTLINE DATED:</w:t>
            </w:r>
          </w:p>
        </w:tc>
        <w:tc>
          <w:tcPr>
            <w:tcW w:w="1368" w:type="dxa"/>
            <w:gridSpan w:val="2"/>
          </w:tcPr>
          <w:p w:rsidR="00D1300B" w:rsidRPr="000E7006" w:rsidRDefault="005F2B4B">
            <w:pPr>
              <w:rPr>
                <w:rFonts w:ascii="Arial" w:hAnsi="Arial"/>
              </w:rPr>
            </w:pPr>
            <w:r w:rsidRPr="000E7006">
              <w:rPr>
                <w:rFonts w:ascii="Arial" w:hAnsi="Arial"/>
              </w:rPr>
              <w:t>Jan. 2010</w:t>
            </w:r>
          </w:p>
        </w:tc>
      </w:tr>
      <w:tr w:rsidR="00D1300B" w:rsidRPr="000E7006" w:rsidTr="005F2B4B">
        <w:trPr>
          <w:cantSplit/>
        </w:trPr>
        <w:tc>
          <w:tcPr>
            <w:tcW w:w="2518" w:type="dxa"/>
          </w:tcPr>
          <w:p w:rsidR="00D1300B" w:rsidRPr="000E7006" w:rsidRDefault="00D1300B">
            <w:pPr>
              <w:rPr>
                <w:rFonts w:ascii="Arial" w:hAnsi="Arial"/>
              </w:rPr>
            </w:pPr>
            <w:r w:rsidRPr="000E7006">
              <w:rPr>
                <w:rFonts w:ascii="Arial" w:hAnsi="Arial"/>
                <w:b/>
                <w:lang w:val="en-GB"/>
              </w:rPr>
              <w:t>APPROVED:</w:t>
            </w:r>
          </w:p>
        </w:tc>
        <w:tc>
          <w:tcPr>
            <w:tcW w:w="4970" w:type="dxa"/>
            <w:gridSpan w:val="3"/>
          </w:tcPr>
          <w:p w:rsidR="00D1300B" w:rsidRPr="000E7006" w:rsidRDefault="00450E41">
            <w:pPr>
              <w:jc w:val="center"/>
              <w:rPr>
                <w:rFonts w:ascii="Arial" w:hAnsi="Arial"/>
              </w:rPr>
            </w:pPr>
            <w:r>
              <w:rPr>
                <w:rFonts w:ascii="Arial" w:hAnsi="Arial"/>
              </w:rPr>
              <w:t>“Angelique Lemay”</w:t>
            </w:r>
          </w:p>
        </w:tc>
        <w:tc>
          <w:tcPr>
            <w:tcW w:w="1368" w:type="dxa"/>
            <w:gridSpan w:val="2"/>
          </w:tcPr>
          <w:p w:rsidR="00D1300B" w:rsidRPr="000E7006" w:rsidRDefault="00450E41">
            <w:pPr>
              <w:rPr>
                <w:rFonts w:ascii="Arial" w:hAnsi="Arial"/>
              </w:rPr>
            </w:pPr>
            <w:r>
              <w:rPr>
                <w:rFonts w:ascii="Arial" w:hAnsi="Arial"/>
              </w:rPr>
              <w:t>Jan. 2011</w:t>
            </w:r>
          </w:p>
        </w:tc>
      </w:tr>
      <w:tr w:rsidR="00D1300B" w:rsidRPr="000E7006" w:rsidTr="005F2B4B">
        <w:trPr>
          <w:cantSplit/>
        </w:trPr>
        <w:tc>
          <w:tcPr>
            <w:tcW w:w="2518" w:type="dxa"/>
          </w:tcPr>
          <w:p w:rsidR="00D1300B" w:rsidRPr="000E7006" w:rsidRDefault="00D1300B">
            <w:pPr>
              <w:rPr>
                <w:rFonts w:ascii="Arial" w:hAnsi="Arial"/>
              </w:rPr>
            </w:pPr>
          </w:p>
        </w:tc>
        <w:tc>
          <w:tcPr>
            <w:tcW w:w="4970" w:type="dxa"/>
            <w:gridSpan w:val="3"/>
          </w:tcPr>
          <w:p w:rsidR="00D1300B" w:rsidRPr="000E7006" w:rsidRDefault="00D1300B">
            <w:pPr>
              <w:pStyle w:val="Heading2"/>
              <w:rPr>
                <w:rFonts w:ascii="Arial" w:hAnsi="Arial"/>
                <w:lang w:val="en-US"/>
              </w:rPr>
            </w:pPr>
            <w:r w:rsidRPr="000E7006">
              <w:rPr>
                <w:rFonts w:ascii="Arial" w:hAnsi="Arial"/>
                <w:lang w:val="en-US"/>
              </w:rPr>
              <w:t>__________________________________</w:t>
            </w:r>
          </w:p>
          <w:p w:rsidR="00D1300B" w:rsidRPr="000E7006" w:rsidRDefault="003B0EA7">
            <w:pPr>
              <w:pStyle w:val="Heading2"/>
              <w:rPr>
                <w:rFonts w:ascii="Arial" w:hAnsi="Arial"/>
                <w:lang w:val="en-US"/>
              </w:rPr>
            </w:pPr>
            <w:r w:rsidRPr="000E7006">
              <w:rPr>
                <w:rFonts w:ascii="Arial" w:hAnsi="Arial"/>
              </w:rPr>
              <w:t>CHAIR, COMMUNITY SERVICES</w:t>
            </w:r>
          </w:p>
        </w:tc>
        <w:tc>
          <w:tcPr>
            <w:tcW w:w="1368" w:type="dxa"/>
            <w:gridSpan w:val="2"/>
          </w:tcPr>
          <w:p w:rsidR="00D1300B" w:rsidRPr="000E7006" w:rsidRDefault="00D1300B">
            <w:pPr>
              <w:rPr>
                <w:rFonts w:ascii="Arial" w:hAnsi="Arial"/>
                <w:b/>
                <w:lang w:val="en-GB"/>
              </w:rPr>
            </w:pPr>
            <w:r w:rsidRPr="000E7006">
              <w:rPr>
                <w:rFonts w:ascii="Arial" w:hAnsi="Arial"/>
                <w:b/>
                <w:lang w:val="en-GB"/>
              </w:rPr>
              <w:t>_______</w:t>
            </w:r>
          </w:p>
          <w:p w:rsidR="00D1300B" w:rsidRPr="000E7006" w:rsidRDefault="00D1300B">
            <w:pPr>
              <w:jc w:val="center"/>
              <w:rPr>
                <w:rFonts w:ascii="Arial" w:hAnsi="Arial"/>
              </w:rPr>
            </w:pPr>
            <w:r w:rsidRPr="000E7006">
              <w:rPr>
                <w:rFonts w:ascii="Arial" w:hAnsi="Arial"/>
                <w:b/>
                <w:lang w:val="en-GB"/>
              </w:rPr>
              <w:t>DATE</w:t>
            </w:r>
          </w:p>
        </w:tc>
      </w:tr>
      <w:tr w:rsidR="00D1300B" w:rsidRPr="000E7006">
        <w:trPr>
          <w:cantSplit/>
        </w:trPr>
        <w:tc>
          <w:tcPr>
            <w:tcW w:w="2518" w:type="dxa"/>
          </w:tcPr>
          <w:p w:rsidR="00D1300B" w:rsidRPr="000E7006" w:rsidRDefault="00D1300B">
            <w:pPr>
              <w:rPr>
                <w:rFonts w:ascii="Arial" w:hAnsi="Arial"/>
                <w:b/>
                <w:lang w:val="en-GB"/>
              </w:rPr>
            </w:pPr>
            <w:r w:rsidRPr="000E7006">
              <w:rPr>
                <w:rFonts w:ascii="Arial" w:hAnsi="Arial"/>
                <w:b/>
                <w:lang w:val="en-GB"/>
              </w:rPr>
              <w:t>TOTAL CREDITS:</w:t>
            </w:r>
          </w:p>
          <w:p w:rsidR="00D1300B" w:rsidRPr="000E7006" w:rsidRDefault="00D1300B">
            <w:pPr>
              <w:rPr>
                <w:rFonts w:ascii="Arial" w:hAnsi="Arial"/>
              </w:rPr>
            </w:pPr>
          </w:p>
        </w:tc>
        <w:tc>
          <w:tcPr>
            <w:tcW w:w="6338" w:type="dxa"/>
            <w:gridSpan w:val="5"/>
          </w:tcPr>
          <w:p w:rsidR="00D1300B" w:rsidRPr="000E7006" w:rsidRDefault="000E7006">
            <w:pPr>
              <w:rPr>
                <w:rFonts w:ascii="Arial" w:hAnsi="Arial"/>
              </w:rPr>
            </w:pPr>
            <w:r w:rsidRPr="000E7006">
              <w:rPr>
                <w:rFonts w:ascii="Arial" w:hAnsi="Arial"/>
              </w:rPr>
              <w:t>3</w:t>
            </w:r>
          </w:p>
        </w:tc>
      </w:tr>
      <w:tr w:rsidR="00D1300B" w:rsidRPr="000E7006">
        <w:trPr>
          <w:cantSplit/>
        </w:trPr>
        <w:tc>
          <w:tcPr>
            <w:tcW w:w="2518" w:type="dxa"/>
          </w:tcPr>
          <w:p w:rsidR="00D1300B" w:rsidRPr="000E7006" w:rsidRDefault="00D1300B">
            <w:pPr>
              <w:rPr>
                <w:rFonts w:ascii="Arial" w:hAnsi="Arial"/>
                <w:b/>
                <w:lang w:val="en-GB"/>
              </w:rPr>
            </w:pPr>
            <w:r w:rsidRPr="000E7006">
              <w:rPr>
                <w:rFonts w:ascii="Arial" w:hAnsi="Arial"/>
                <w:b/>
                <w:lang w:val="en-GB"/>
              </w:rPr>
              <w:t>PREREQUISITE(S):</w:t>
            </w:r>
          </w:p>
          <w:p w:rsidR="00D1300B" w:rsidRPr="000E7006" w:rsidRDefault="00D1300B">
            <w:pPr>
              <w:rPr>
                <w:rFonts w:ascii="Arial" w:hAnsi="Arial"/>
              </w:rPr>
            </w:pPr>
          </w:p>
        </w:tc>
        <w:tc>
          <w:tcPr>
            <w:tcW w:w="6338" w:type="dxa"/>
            <w:gridSpan w:val="5"/>
          </w:tcPr>
          <w:p w:rsidR="00D1300B" w:rsidRPr="000E7006" w:rsidRDefault="000E7006">
            <w:pPr>
              <w:rPr>
                <w:rFonts w:ascii="Arial" w:hAnsi="Arial"/>
              </w:rPr>
            </w:pPr>
            <w:r w:rsidRPr="000E7006">
              <w:rPr>
                <w:rFonts w:ascii="Arial" w:hAnsi="Arial"/>
              </w:rPr>
              <w:t>None</w:t>
            </w:r>
          </w:p>
        </w:tc>
      </w:tr>
      <w:tr w:rsidR="00D1300B" w:rsidRPr="000E7006">
        <w:trPr>
          <w:cantSplit/>
        </w:trPr>
        <w:tc>
          <w:tcPr>
            <w:tcW w:w="2518" w:type="dxa"/>
          </w:tcPr>
          <w:p w:rsidR="00D1300B" w:rsidRPr="000E7006" w:rsidRDefault="00D1300B">
            <w:pPr>
              <w:rPr>
                <w:rFonts w:ascii="Arial" w:hAnsi="Arial"/>
                <w:b/>
                <w:lang w:val="en-GB"/>
              </w:rPr>
            </w:pPr>
            <w:r w:rsidRPr="000E7006">
              <w:rPr>
                <w:rFonts w:ascii="Arial" w:hAnsi="Arial"/>
                <w:b/>
                <w:lang w:val="en-GB"/>
              </w:rPr>
              <w:t>HOURS/WEEK:</w:t>
            </w:r>
          </w:p>
          <w:p w:rsidR="00D1300B" w:rsidRPr="000E7006" w:rsidRDefault="00D1300B">
            <w:pPr>
              <w:rPr>
                <w:rFonts w:ascii="Arial" w:hAnsi="Arial"/>
              </w:rPr>
            </w:pPr>
          </w:p>
        </w:tc>
        <w:tc>
          <w:tcPr>
            <w:tcW w:w="6338" w:type="dxa"/>
            <w:gridSpan w:val="5"/>
          </w:tcPr>
          <w:p w:rsidR="00D1300B" w:rsidRPr="000E7006" w:rsidRDefault="000E7006">
            <w:pPr>
              <w:rPr>
                <w:rFonts w:ascii="Arial" w:hAnsi="Arial"/>
              </w:rPr>
            </w:pPr>
            <w:r w:rsidRPr="000E7006">
              <w:rPr>
                <w:rFonts w:ascii="Arial" w:hAnsi="Arial"/>
              </w:rPr>
              <w:t>3</w:t>
            </w:r>
          </w:p>
        </w:tc>
      </w:tr>
      <w:tr w:rsidR="00D1300B" w:rsidRPr="000E7006">
        <w:trPr>
          <w:cantSplit/>
        </w:trPr>
        <w:tc>
          <w:tcPr>
            <w:tcW w:w="8856" w:type="dxa"/>
            <w:gridSpan w:val="6"/>
          </w:tcPr>
          <w:p w:rsidR="00D1300B" w:rsidRPr="000E7006" w:rsidRDefault="00D1300B">
            <w:pPr>
              <w:pStyle w:val="Heading2"/>
              <w:tabs>
                <w:tab w:val="center" w:pos="4560"/>
              </w:tabs>
              <w:rPr>
                <w:rFonts w:ascii="Arial" w:hAnsi="Arial"/>
              </w:rPr>
            </w:pPr>
          </w:p>
          <w:p w:rsidR="00D1300B" w:rsidRPr="000E7006" w:rsidRDefault="00D1300B">
            <w:pPr>
              <w:pStyle w:val="Heading2"/>
              <w:tabs>
                <w:tab w:val="center" w:pos="4560"/>
              </w:tabs>
              <w:rPr>
                <w:rFonts w:ascii="Arial" w:hAnsi="Arial"/>
              </w:rPr>
            </w:pPr>
            <w:r w:rsidRPr="000E7006">
              <w:rPr>
                <w:rFonts w:ascii="Arial" w:hAnsi="Arial"/>
              </w:rPr>
              <w:t>Copyright ©</w:t>
            </w:r>
            <w:r w:rsidR="00864F0E" w:rsidRPr="000E7006">
              <w:rPr>
                <w:rFonts w:ascii="Arial" w:hAnsi="Arial"/>
              </w:rPr>
              <w:t xml:space="preserve"> </w:t>
            </w:r>
            <w:r w:rsidR="005F2B4B" w:rsidRPr="000E7006">
              <w:rPr>
                <w:rFonts w:ascii="Arial" w:hAnsi="Arial"/>
              </w:rPr>
              <w:t>2011</w:t>
            </w:r>
            <w:r w:rsidRPr="000E7006">
              <w:rPr>
                <w:rFonts w:ascii="Arial" w:hAnsi="Arial"/>
              </w:rPr>
              <w:t xml:space="preserve"> </w:t>
            </w:r>
            <w:proofErr w:type="gramStart"/>
            <w:r w:rsidRPr="000E7006">
              <w:rPr>
                <w:rFonts w:ascii="Arial" w:hAnsi="Arial"/>
              </w:rPr>
              <w:t>The</w:t>
            </w:r>
            <w:proofErr w:type="gramEnd"/>
            <w:r w:rsidRPr="000E7006">
              <w:rPr>
                <w:rFonts w:ascii="Arial" w:hAnsi="Arial"/>
              </w:rPr>
              <w:t xml:space="preserve"> Sault College of Applied Arts &amp; Technology</w:t>
            </w:r>
          </w:p>
          <w:p w:rsidR="00D1300B" w:rsidRPr="000E7006" w:rsidRDefault="00D1300B">
            <w:pPr>
              <w:tabs>
                <w:tab w:val="center" w:pos="4560"/>
              </w:tabs>
              <w:jc w:val="center"/>
              <w:rPr>
                <w:rFonts w:ascii="Arial" w:hAnsi="Arial"/>
                <w:i/>
                <w:lang w:val="en-GB"/>
              </w:rPr>
            </w:pPr>
            <w:r w:rsidRPr="000E7006">
              <w:rPr>
                <w:rFonts w:ascii="Arial" w:hAnsi="Arial"/>
                <w:i/>
                <w:lang w:val="en-GB"/>
              </w:rPr>
              <w:t>Reproduction of this document by any means, in whole or in part, without prior</w:t>
            </w:r>
          </w:p>
          <w:p w:rsidR="00D1300B" w:rsidRPr="000E7006" w:rsidRDefault="00D1300B">
            <w:pPr>
              <w:pStyle w:val="Heading2"/>
              <w:tabs>
                <w:tab w:val="center" w:pos="4560"/>
              </w:tabs>
              <w:rPr>
                <w:rFonts w:ascii="Arial" w:hAnsi="Arial"/>
                <w:b w:val="0"/>
              </w:rPr>
            </w:pPr>
            <w:proofErr w:type="gramStart"/>
            <w:r w:rsidRPr="000E7006">
              <w:rPr>
                <w:rFonts w:ascii="Arial" w:hAnsi="Arial"/>
                <w:b w:val="0"/>
                <w:i/>
              </w:rPr>
              <w:t>written</w:t>
            </w:r>
            <w:proofErr w:type="gramEnd"/>
            <w:r w:rsidRPr="000E7006">
              <w:rPr>
                <w:rFonts w:ascii="Arial" w:hAnsi="Arial"/>
                <w:b w:val="0"/>
                <w:i/>
              </w:rPr>
              <w:t xml:space="preserve"> permission of </w:t>
            </w:r>
            <w:smartTag w:uri="urn:schemas-microsoft-com:office:smarttags" w:element="place">
              <w:smartTag w:uri="urn:schemas-microsoft-com:office:smarttags" w:element="PlaceName">
                <w:r w:rsidRPr="000E7006">
                  <w:rPr>
                    <w:rFonts w:ascii="Arial" w:hAnsi="Arial"/>
                    <w:b w:val="0"/>
                    <w:i/>
                  </w:rPr>
                  <w:t>Sault</w:t>
                </w:r>
              </w:smartTag>
              <w:r w:rsidRPr="000E7006">
                <w:rPr>
                  <w:rFonts w:ascii="Arial" w:hAnsi="Arial"/>
                  <w:b w:val="0"/>
                  <w:i/>
                </w:rPr>
                <w:t xml:space="preserve"> </w:t>
              </w:r>
              <w:smartTag w:uri="urn:schemas-microsoft-com:office:smarttags" w:element="PlaceType">
                <w:r w:rsidRPr="000E7006">
                  <w:rPr>
                    <w:rFonts w:ascii="Arial" w:hAnsi="Arial"/>
                    <w:b w:val="0"/>
                    <w:i/>
                  </w:rPr>
                  <w:t>College</w:t>
                </w:r>
              </w:smartTag>
            </w:smartTag>
            <w:r w:rsidRPr="000E7006">
              <w:rPr>
                <w:rFonts w:ascii="Arial" w:hAnsi="Arial"/>
                <w:b w:val="0"/>
                <w:i/>
              </w:rPr>
              <w:t xml:space="preserve"> of Applied Arts &amp; Technology is prohibited.</w:t>
            </w:r>
          </w:p>
        </w:tc>
      </w:tr>
      <w:tr w:rsidR="00D1300B" w:rsidRPr="000E7006">
        <w:trPr>
          <w:cantSplit/>
        </w:trPr>
        <w:tc>
          <w:tcPr>
            <w:tcW w:w="8856" w:type="dxa"/>
            <w:gridSpan w:val="6"/>
          </w:tcPr>
          <w:p w:rsidR="00FB408A" w:rsidRPr="000E7006" w:rsidRDefault="00D1300B" w:rsidP="005A0B6F">
            <w:pPr>
              <w:pStyle w:val="Heading2"/>
              <w:tabs>
                <w:tab w:val="center" w:pos="4560"/>
              </w:tabs>
              <w:rPr>
                <w:rFonts w:ascii="Arial" w:hAnsi="Arial"/>
                <w:b w:val="0"/>
                <w:i/>
              </w:rPr>
            </w:pPr>
            <w:r w:rsidRPr="000E7006">
              <w:rPr>
                <w:rFonts w:ascii="Arial" w:hAnsi="Arial"/>
                <w:b w:val="0"/>
                <w:i/>
              </w:rPr>
              <w:t xml:space="preserve">For additional information, please contact </w:t>
            </w:r>
            <w:smartTag w:uri="urn:schemas-microsoft-com:office:smarttags" w:element="PersonName">
              <w:r w:rsidR="005A0B6F" w:rsidRPr="000E7006">
                <w:rPr>
                  <w:rFonts w:ascii="Arial" w:hAnsi="Arial"/>
                  <w:b w:val="0"/>
                  <w:i/>
                </w:rPr>
                <w:t>Angelique Lemay</w:t>
              </w:r>
            </w:smartTag>
            <w:r w:rsidR="00FB408A" w:rsidRPr="000E7006">
              <w:rPr>
                <w:rFonts w:ascii="Arial" w:hAnsi="Arial"/>
                <w:b w:val="0"/>
                <w:i/>
              </w:rPr>
              <w:t>,</w:t>
            </w:r>
          </w:p>
          <w:p w:rsidR="00D1300B" w:rsidRPr="000E7006" w:rsidRDefault="003D0B70" w:rsidP="005A0B6F">
            <w:pPr>
              <w:pStyle w:val="Heading2"/>
              <w:tabs>
                <w:tab w:val="center" w:pos="4560"/>
              </w:tabs>
              <w:rPr>
                <w:rFonts w:ascii="Arial" w:hAnsi="Arial"/>
                <w:b w:val="0"/>
              </w:rPr>
            </w:pPr>
            <w:r w:rsidRPr="000E7006">
              <w:rPr>
                <w:rFonts w:ascii="Arial" w:hAnsi="Arial"/>
                <w:b w:val="0"/>
                <w:i/>
              </w:rPr>
              <w:t xml:space="preserve"> </w:t>
            </w:r>
            <w:r w:rsidR="005A0B6F" w:rsidRPr="000E7006">
              <w:rPr>
                <w:rFonts w:ascii="Arial" w:hAnsi="Arial"/>
                <w:b w:val="0"/>
                <w:i/>
              </w:rPr>
              <w:t>Chair,</w:t>
            </w:r>
            <w:r w:rsidR="00FB408A" w:rsidRPr="000E7006">
              <w:rPr>
                <w:rFonts w:ascii="Arial" w:hAnsi="Arial"/>
                <w:b w:val="0"/>
                <w:i/>
              </w:rPr>
              <w:t xml:space="preserve"> School of</w:t>
            </w:r>
            <w:r w:rsidR="005A0B6F" w:rsidRPr="000E7006">
              <w:rPr>
                <w:rFonts w:ascii="Arial" w:hAnsi="Arial"/>
                <w:b w:val="0"/>
                <w:i/>
              </w:rPr>
              <w:t xml:space="preserve"> Community Services</w:t>
            </w:r>
          </w:p>
        </w:tc>
      </w:tr>
      <w:tr w:rsidR="00D1300B" w:rsidRPr="000E700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0E700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0E7006">
                  <w:rPr>
                    <w:rFonts w:ascii="Arial" w:hAnsi="Arial"/>
                    <w:i/>
                    <w:lang w:val="en-GB"/>
                  </w:rPr>
                  <w:t>759-2554</w:t>
                </w:r>
              </w:smartTag>
            </w:smartTag>
            <w:r w:rsidRPr="000E7006">
              <w:rPr>
                <w:rFonts w:ascii="Arial" w:hAnsi="Arial"/>
                <w:i/>
                <w:lang w:val="en-GB"/>
              </w:rPr>
              <w:t>, Ext.</w:t>
            </w:r>
            <w:r w:rsidR="003D0B70" w:rsidRPr="000E7006">
              <w:rPr>
                <w:rFonts w:ascii="Arial" w:hAnsi="Arial"/>
                <w:i/>
                <w:lang w:val="en-GB"/>
              </w:rPr>
              <w:t xml:space="preserve"> </w:t>
            </w:r>
            <w:r w:rsidR="005A0B6F" w:rsidRPr="000E7006">
              <w:rPr>
                <w:rFonts w:ascii="Arial" w:hAnsi="Arial"/>
                <w:i/>
                <w:lang w:val="en-GB"/>
              </w:rPr>
              <w:t>2737</w:t>
            </w:r>
          </w:p>
          <w:p w:rsidR="00450E41" w:rsidRDefault="00450E41">
            <w:pPr>
              <w:tabs>
                <w:tab w:val="center" w:pos="4560"/>
              </w:tabs>
              <w:jc w:val="center"/>
              <w:rPr>
                <w:rFonts w:ascii="Arial" w:hAnsi="Arial"/>
                <w:i/>
                <w:lang w:val="en-GB"/>
              </w:rPr>
            </w:pPr>
          </w:p>
          <w:p w:rsidR="00450E41" w:rsidRPr="000E7006" w:rsidRDefault="00450E41">
            <w:pPr>
              <w:tabs>
                <w:tab w:val="center" w:pos="4560"/>
              </w:tabs>
              <w:jc w:val="center"/>
              <w:rPr>
                <w:rFonts w:ascii="Arial" w:hAnsi="Arial"/>
              </w:rPr>
            </w:pPr>
          </w:p>
        </w:tc>
      </w:tr>
    </w:tbl>
    <w:p w:rsidR="00450E41" w:rsidRDefault="00450E41">
      <w:pPr>
        <w:rPr>
          <w:rFonts w:ascii="Arial" w:hAnsi="Arial"/>
          <w:i/>
          <w:lang w:val="en-GB"/>
        </w:rPr>
      </w:pPr>
      <w:r>
        <w:rPr>
          <w:rFonts w:ascii="Arial" w:hAnsi="Arial"/>
          <w:i/>
          <w:lang w:val="en-GB"/>
        </w:rPr>
        <w:br w:type="page"/>
      </w:r>
    </w:p>
    <w:p w:rsidR="00D1300B" w:rsidRPr="000E7006" w:rsidRDefault="00D1300B">
      <w:pPr>
        <w:tabs>
          <w:tab w:val="center" w:pos="4560"/>
        </w:tabs>
        <w:rPr>
          <w:rFonts w:ascii="Arial" w:hAnsi="Arial"/>
          <w:i/>
          <w:lang w:val="en-GB"/>
        </w:rPr>
      </w:pPr>
    </w:p>
    <w:tbl>
      <w:tblPr>
        <w:tblW w:w="0" w:type="auto"/>
        <w:tblLayout w:type="fixed"/>
        <w:tblLook w:val="04A0"/>
      </w:tblPr>
      <w:tblGrid>
        <w:gridCol w:w="675"/>
        <w:gridCol w:w="8181"/>
      </w:tblGrid>
      <w:tr w:rsidR="000E7006" w:rsidRPr="000E7006" w:rsidTr="000E7006">
        <w:trPr>
          <w:cantSplit/>
        </w:trPr>
        <w:tc>
          <w:tcPr>
            <w:tcW w:w="675" w:type="dxa"/>
            <w:hideMark/>
          </w:tcPr>
          <w:p w:rsidR="000E7006" w:rsidRPr="000E7006" w:rsidRDefault="000E7006">
            <w:pPr>
              <w:pStyle w:val="EnvelopeReturn"/>
              <w:rPr>
                <w:b/>
              </w:rPr>
            </w:pPr>
            <w:r w:rsidRPr="000E7006">
              <w:rPr>
                <w:b/>
              </w:rPr>
              <w:t>I.</w:t>
            </w:r>
          </w:p>
        </w:tc>
        <w:tc>
          <w:tcPr>
            <w:tcW w:w="8181" w:type="dxa"/>
          </w:tcPr>
          <w:p w:rsidR="000E7006" w:rsidRDefault="000E7006">
            <w:pPr>
              <w:pStyle w:val="EnvelopeReturn"/>
              <w:rPr>
                <w:b/>
              </w:rPr>
            </w:pPr>
            <w:r w:rsidRPr="000E7006">
              <w:rPr>
                <w:b/>
              </w:rPr>
              <w:t>COURSE DESCRIPTION:</w:t>
            </w:r>
          </w:p>
          <w:p w:rsidR="00450E41" w:rsidRPr="000E7006" w:rsidRDefault="00450E41">
            <w:pPr>
              <w:pStyle w:val="EnvelopeReturn"/>
            </w:pPr>
          </w:p>
          <w:p w:rsidR="000E7006" w:rsidRPr="000E7006" w:rsidRDefault="000E7006">
            <w:pPr>
              <w:pStyle w:val="EnvelopeReturn"/>
            </w:pPr>
            <w:r w:rsidRPr="000E7006">
              <w:t xml:space="preserve">Recreation planning will be examined on two levels; the planning of adventure recreational uses on public lands and private resorts, with the emphasis being the planning and organizing of adventure based recreational events. </w:t>
            </w:r>
          </w:p>
          <w:p w:rsidR="000E7006" w:rsidRPr="000E7006" w:rsidRDefault="000E7006">
            <w:pPr>
              <w:pStyle w:val="EnvelopeReturn"/>
            </w:pPr>
          </w:p>
          <w:p w:rsidR="000E7006" w:rsidRPr="000E7006" w:rsidRDefault="000E7006">
            <w:pPr>
              <w:pStyle w:val="EnvelopeReturn"/>
            </w:pPr>
            <w:r w:rsidRPr="000E7006">
              <w:t>While examining several case studies (Crown land Planning processes in the Algoma District,  Sault Ste Marie Conservation Authority  trail issues, and/or other local current recreation planning cases, local ski resort recreation  planning, students will develop methods to integrate land uses, anticipate and reconcile use conflicts,  examine funding and staffing constraints, develop impact monitoring techniques, and understand management planning practices.</w:t>
            </w:r>
          </w:p>
          <w:p w:rsidR="000E7006" w:rsidRPr="000E7006" w:rsidRDefault="000E7006">
            <w:pPr>
              <w:pStyle w:val="EnvelopeReturn"/>
            </w:pPr>
            <w:r w:rsidRPr="000E7006">
              <w:t xml:space="preserve"> </w:t>
            </w:r>
          </w:p>
          <w:p w:rsidR="000E7006" w:rsidRPr="000E7006" w:rsidRDefault="000E7006">
            <w:pPr>
              <w:pStyle w:val="EnvelopeReturn"/>
            </w:pPr>
            <w:r w:rsidRPr="000E7006">
              <w:rPr>
                <w:rFonts w:cs="Arial"/>
              </w:rPr>
              <w:t>The adventure recreational event planning content  will be taught using various real life events, involving the planning, organization and running of current  outdoor recreational events.  Topics include setting goals and objectives, organizational structure, community participation and volunteerism, logistics, media relations, finances, promotion, evaluation and risk management.</w:t>
            </w:r>
          </w:p>
        </w:tc>
      </w:tr>
    </w:tbl>
    <w:p w:rsidR="000E7006" w:rsidRDefault="000E7006" w:rsidP="000E7006"/>
    <w:p w:rsidR="00450E41" w:rsidRPr="000E7006" w:rsidRDefault="00450E41" w:rsidP="000E7006"/>
    <w:tbl>
      <w:tblPr>
        <w:tblW w:w="0" w:type="auto"/>
        <w:tblLayout w:type="fixed"/>
        <w:tblLook w:val="04A0"/>
      </w:tblPr>
      <w:tblGrid>
        <w:gridCol w:w="675"/>
        <w:gridCol w:w="567"/>
        <w:gridCol w:w="7614"/>
      </w:tblGrid>
      <w:tr w:rsidR="000E7006" w:rsidRPr="000E7006" w:rsidTr="000E7006">
        <w:trPr>
          <w:cantSplit/>
        </w:trPr>
        <w:tc>
          <w:tcPr>
            <w:tcW w:w="675" w:type="dxa"/>
            <w:hideMark/>
          </w:tcPr>
          <w:p w:rsidR="000E7006" w:rsidRPr="000E7006" w:rsidRDefault="000E7006">
            <w:pPr>
              <w:pStyle w:val="EnvelopeReturn"/>
              <w:rPr>
                <w:b/>
              </w:rPr>
            </w:pPr>
            <w:r w:rsidRPr="000E7006">
              <w:rPr>
                <w:b/>
              </w:rPr>
              <w:t>II.</w:t>
            </w:r>
          </w:p>
        </w:tc>
        <w:tc>
          <w:tcPr>
            <w:tcW w:w="8181" w:type="dxa"/>
            <w:gridSpan w:val="2"/>
          </w:tcPr>
          <w:p w:rsidR="000E7006" w:rsidRPr="000E7006" w:rsidRDefault="000E7006">
            <w:pPr>
              <w:pStyle w:val="EnvelopeReturn"/>
              <w:rPr>
                <w:b/>
              </w:rPr>
            </w:pPr>
            <w:r w:rsidRPr="000E7006">
              <w:rPr>
                <w:b/>
              </w:rPr>
              <w:t xml:space="preserve">LEARNING OUTCOMES </w:t>
            </w:r>
            <w:smartTag w:uri="urn:schemas-microsoft-com:office:smarttags" w:element="stockticker">
              <w:r w:rsidRPr="000E7006">
                <w:rPr>
                  <w:b/>
                </w:rPr>
                <w:t>AND</w:t>
              </w:r>
            </w:smartTag>
            <w:r w:rsidRPr="000E7006">
              <w:rPr>
                <w:b/>
              </w:rPr>
              <w:t xml:space="preserve"> ELEMENTS OF THE PERFORMANCE:</w:t>
            </w:r>
          </w:p>
          <w:p w:rsidR="000E7006" w:rsidRPr="000E7006" w:rsidRDefault="000E7006">
            <w:pPr>
              <w:pStyle w:val="EnvelopeReturn"/>
            </w:pPr>
          </w:p>
        </w:tc>
      </w:tr>
      <w:tr w:rsidR="000E7006" w:rsidRPr="000E7006" w:rsidTr="000E7006">
        <w:trPr>
          <w:cantSplit/>
        </w:trPr>
        <w:tc>
          <w:tcPr>
            <w:tcW w:w="675" w:type="dxa"/>
          </w:tcPr>
          <w:p w:rsidR="000E7006" w:rsidRPr="000E7006" w:rsidRDefault="000E7006">
            <w:pPr>
              <w:pStyle w:val="EnvelopeReturn"/>
              <w:rPr>
                <w:rFonts w:ascii="Times New Roman" w:hAnsi="Times New Roman"/>
                <w:b/>
              </w:rPr>
            </w:pPr>
          </w:p>
        </w:tc>
        <w:tc>
          <w:tcPr>
            <w:tcW w:w="8181" w:type="dxa"/>
            <w:gridSpan w:val="2"/>
          </w:tcPr>
          <w:p w:rsidR="000E7006" w:rsidRPr="000E7006" w:rsidRDefault="000E7006">
            <w:pPr>
              <w:pStyle w:val="EnvelopeReturn"/>
            </w:pPr>
            <w:r w:rsidRPr="000E7006">
              <w:t xml:space="preserve">Upon successful completion of this course, the </w:t>
            </w:r>
            <w:proofErr w:type="spellStart"/>
            <w:r w:rsidRPr="000E7006">
              <w:t>CICE</w:t>
            </w:r>
            <w:proofErr w:type="spellEnd"/>
            <w:r w:rsidRPr="000E7006">
              <w:t xml:space="preserve"> student will, with the assistance of a Learning Specialist, demonstrate the ability to:</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rPr>
                <w:rFonts w:ascii="Times New Roman" w:hAnsi="Times New Roman"/>
                <w:b/>
              </w:rPr>
            </w:pPr>
          </w:p>
        </w:tc>
        <w:tc>
          <w:tcPr>
            <w:tcW w:w="567" w:type="dxa"/>
            <w:hideMark/>
          </w:tcPr>
          <w:p w:rsidR="000E7006" w:rsidRPr="000E7006" w:rsidRDefault="000E7006">
            <w:pPr>
              <w:pStyle w:val="EnvelopeReturn"/>
            </w:pPr>
            <w:r w:rsidRPr="000E7006">
              <w:t>1.</w:t>
            </w:r>
          </w:p>
        </w:tc>
        <w:tc>
          <w:tcPr>
            <w:tcW w:w="7614" w:type="dxa"/>
          </w:tcPr>
          <w:p w:rsidR="000E7006" w:rsidRPr="000E7006" w:rsidRDefault="000E7006">
            <w:pPr>
              <w:pStyle w:val="EnvelopeReturn"/>
              <w:rPr>
                <w:b/>
              </w:rPr>
            </w:pPr>
            <w:r w:rsidRPr="000E7006">
              <w:rPr>
                <w:b/>
              </w:rPr>
              <w:t>Implement and evaluate event management planning procedures for an adventure based recreational event.</w:t>
            </w:r>
          </w:p>
          <w:p w:rsidR="000E7006" w:rsidRPr="000E7006" w:rsidRDefault="000E7006">
            <w:pPr>
              <w:pStyle w:val="EnvelopeReturn"/>
              <w:rPr>
                <w:rFonts w:ascii="Times New Roman" w:hAnsi="Times New Roman"/>
              </w:rPr>
            </w:pPr>
          </w:p>
        </w:tc>
      </w:tr>
      <w:tr w:rsidR="000E7006" w:rsidRPr="000E7006" w:rsidTr="000E7006">
        <w:tc>
          <w:tcPr>
            <w:tcW w:w="675" w:type="dxa"/>
          </w:tcPr>
          <w:p w:rsidR="000E7006" w:rsidRPr="000E7006" w:rsidRDefault="000E7006">
            <w:pPr>
              <w:pStyle w:val="EnvelopeReturn"/>
              <w:rPr>
                <w:rFonts w:ascii="Times New Roman" w:hAnsi="Times New Roman"/>
                <w:b/>
              </w:rPr>
            </w:pPr>
          </w:p>
        </w:tc>
        <w:tc>
          <w:tcPr>
            <w:tcW w:w="567" w:type="dxa"/>
          </w:tcPr>
          <w:p w:rsidR="000E7006" w:rsidRPr="000E7006" w:rsidRDefault="000E7006">
            <w:pPr>
              <w:pStyle w:val="EnvelopeReturn"/>
              <w:rPr>
                <w:rFonts w:ascii="Times New Roman" w:hAnsi="Times New Roman"/>
              </w:rPr>
            </w:pPr>
          </w:p>
        </w:tc>
        <w:tc>
          <w:tcPr>
            <w:tcW w:w="7614" w:type="dxa"/>
          </w:tcPr>
          <w:p w:rsidR="000E7006" w:rsidRPr="000E7006" w:rsidRDefault="000E7006">
            <w:pPr>
              <w:pStyle w:val="EnvelopeReturn"/>
            </w:pPr>
            <w:r w:rsidRPr="000E7006">
              <w:rPr>
                <w:u w:val="single"/>
              </w:rPr>
              <w:t>Potential Elements of the Performance</w:t>
            </w:r>
            <w:r w:rsidRPr="000E7006">
              <w:t>:</w:t>
            </w:r>
          </w:p>
          <w:p w:rsidR="000E7006" w:rsidRPr="000E7006" w:rsidRDefault="000E7006" w:rsidP="000E7006">
            <w:pPr>
              <w:pStyle w:val="EnvelopeReturn"/>
              <w:numPr>
                <w:ilvl w:val="0"/>
                <w:numId w:val="23"/>
              </w:numPr>
            </w:pPr>
            <w:r w:rsidRPr="000E7006">
              <w:t xml:space="preserve">Report on their personal involvement in an event. </w:t>
            </w:r>
          </w:p>
          <w:p w:rsidR="000E7006" w:rsidRPr="000E7006" w:rsidRDefault="000E7006" w:rsidP="000E7006">
            <w:pPr>
              <w:pStyle w:val="EnvelopeReturn"/>
              <w:numPr>
                <w:ilvl w:val="0"/>
                <w:numId w:val="23"/>
              </w:numPr>
            </w:pPr>
            <w:r w:rsidRPr="000E7006">
              <w:t>Recommend enhancements to the planning process based upon their volunteer experience</w:t>
            </w:r>
          </w:p>
          <w:p w:rsidR="000E7006" w:rsidRPr="000E7006" w:rsidRDefault="000E7006" w:rsidP="000E7006">
            <w:pPr>
              <w:pStyle w:val="EnvelopeReturn"/>
              <w:numPr>
                <w:ilvl w:val="0"/>
                <w:numId w:val="23"/>
              </w:numPr>
            </w:pPr>
            <w:r w:rsidRPr="000E7006">
              <w:t>Identify key steps in the event planning process</w:t>
            </w:r>
          </w:p>
          <w:p w:rsidR="000E7006" w:rsidRPr="000E7006" w:rsidRDefault="000E7006" w:rsidP="000E7006">
            <w:pPr>
              <w:pStyle w:val="EnvelopeReturn"/>
              <w:numPr>
                <w:ilvl w:val="0"/>
                <w:numId w:val="23"/>
              </w:numPr>
            </w:pPr>
            <w:r w:rsidRPr="000E7006">
              <w:t>Have a basic understanding of trends in volunteerism, fundraising, marketing, etc.</w:t>
            </w:r>
          </w:p>
          <w:p w:rsidR="000E7006" w:rsidRPr="000E7006" w:rsidRDefault="000E7006" w:rsidP="000E7006">
            <w:pPr>
              <w:pStyle w:val="EnvelopeReturn"/>
              <w:numPr>
                <w:ilvl w:val="0"/>
                <w:numId w:val="23"/>
              </w:numPr>
            </w:pPr>
            <w:r w:rsidRPr="000E7006">
              <w:t xml:space="preserve">Attend planning meetings and report on meeting techniques </w:t>
            </w:r>
          </w:p>
          <w:p w:rsidR="000E7006" w:rsidRPr="000E7006" w:rsidRDefault="000E7006" w:rsidP="000E7006">
            <w:pPr>
              <w:pStyle w:val="EnvelopeReturn"/>
              <w:numPr>
                <w:ilvl w:val="0"/>
                <w:numId w:val="23"/>
              </w:numPr>
            </w:pPr>
            <w:r w:rsidRPr="000E7006">
              <w:t>Understand the role of advisory boards and steering committees</w:t>
            </w:r>
          </w:p>
          <w:p w:rsidR="000E7006" w:rsidRPr="000E7006" w:rsidRDefault="000E7006" w:rsidP="000E7006">
            <w:pPr>
              <w:pStyle w:val="EnvelopeReturn"/>
              <w:numPr>
                <w:ilvl w:val="0"/>
                <w:numId w:val="23"/>
              </w:numPr>
            </w:pPr>
            <w:r w:rsidRPr="000E7006">
              <w:t>Use event-planning tools (guidebooks, checklists, etc.)</w:t>
            </w:r>
          </w:p>
          <w:p w:rsidR="000E7006" w:rsidRPr="000E7006" w:rsidRDefault="000E7006" w:rsidP="000E7006">
            <w:pPr>
              <w:pStyle w:val="EnvelopeReturn"/>
              <w:numPr>
                <w:ilvl w:val="0"/>
                <w:numId w:val="23"/>
              </w:numPr>
            </w:pPr>
            <w:r w:rsidRPr="000E7006">
              <w:t>Use fundraising software</w:t>
            </w:r>
          </w:p>
          <w:p w:rsidR="000E7006" w:rsidRDefault="000E7006">
            <w:pPr>
              <w:pStyle w:val="EnvelopeReturn"/>
            </w:pPr>
          </w:p>
          <w:p w:rsidR="000E7006" w:rsidRPr="000E7006" w:rsidRDefault="000E7006">
            <w:pPr>
              <w:pStyle w:val="EnvelopeReturn"/>
            </w:pPr>
            <w:r w:rsidRPr="000E7006">
              <w:t>This learning outcome will constitute approximately 85% of the course.</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rPr>
                <w:rFonts w:ascii="Times New Roman" w:hAnsi="Times New Roman"/>
                <w:b/>
              </w:rPr>
            </w:pPr>
          </w:p>
        </w:tc>
        <w:tc>
          <w:tcPr>
            <w:tcW w:w="567" w:type="dxa"/>
            <w:hideMark/>
          </w:tcPr>
          <w:p w:rsidR="000E7006" w:rsidRPr="000E7006" w:rsidRDefault="000E7006">
            <w:pPr>
              <w:pStyle w:val="EnvelopeReturn"/>
            </w:pPr>
            <w:r w:rsidRPr="000E7006">
              <w:t>2.</w:t>
            </w:r>
          </w:p>
        </w:tc>
        <w:tc>
          <w:tcPr>
            <w:tcW w:w="7614" w:type="dxa"/>
          </w:tcPr>
          <w:p w:rsidR="000E7006" w:rsidRPr="000E7006" w:rsidRDefault="000E7006">
            <w:pPr>
              <w:pStyle w:val="EnvelopeReturn"/>
              <w:rPr>
                <w:b/>
              </w:rPr>
            </w:pPr>
            <w:r w:rsidRPr="000E7006">
              <w:rPr>
                <w:b/>
              </w:rPr>
              <w:t>Describe elements of recreation planning, which relate to the operation of private and /or municipal recreation facilities.</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rPr>
                <w:rFonts w:ascii="Times New Roman" w:hAnsi="Times New Roman"/>
                <w:b/>
              </w:rPr>
            </w:pPr>
          </w:p>
        </w:tc>
        <w:tc>
          <w:tcPr>
            <w:tcW w:w="567" w:type="dxa"/>
          </w:tcPr>
          <w:p w:rsidR="000E7006" w:rsidRPr="000E7006" w:rsidRDefault="000E7006">
            <w:pPr>
              <w:pStyle w:val="EnvelopeReturn"/>
            </w:pPr>
          </w:p>
        </w:tc>
        <w:tc>
          <w:tcPr>
            <w:tcW w:w="7614" w:type="dxa"/>
          </w:tcPr>
          <w:p w:rsidR="000E7006" w:rsidRPr="000E7006" w:rsidRDefault="000E7006">
            <w:pPr>
              <w:pStyle w:val="EnvelopeReturn"/>
            </w:pPr>
            <w:r w:rsidRPr="000E7006">
              <w:rPr>
                <w:u w:val="single"/>
              </w:rPr>
              <w:t>Potential Elements of the Performance</w:t>
            </w:r>
            <w:r w:rsidRPr="000E7006">
              <w:t>:</w:t>
            </w:r>
          </w:p>
          <w:p w:rsidR="000E7006" w:rsidRPr="000E7006" w:rsidRDefault="000E7006" w:rsidP="000E7006">
            <w:pPr>
              <w:pStyle w:val="EnvelopeReturn"/>
              <w:numPr>
                <w:ilvl w:val="0"/>
                <w:numId w:val="24"/>
              </w:numPr>
            </w:pPr>
            <w:r w:rsidRPr="000E7006">
              <w:t>List some of the key elements of resort/facility management including scheduling, staffing, infrastructure, reporting, training, licensing, regulations, risk management.</w:t>
            </w:r>
          </w:p>
          <w:p w:rsidR="000E7006" w:rsidRPr="000E7006" w:rsidRDefault="000E7006" w:rsidP="000E7006">
            <w:pPr>
              <w:pStyle w:val="EnvelopeReturn"/>
              <w:numPr>
                <w:ilvl w:val="0"/>
                <w:numId w:val="24"/>
              </w:numPr>
            </w:pPr>
            <w:r w:rsidRPr="000E7006">
              <w:t>List various marketing devices, media and venues, etc.</w:t>
            </w:r>
          </w:p>
          <w:p w:rsidR="000E7006" w:rsidRPr="000E7006" w:rsidRDefault="000E7006" w:rsidP="000E7006">
            <w:pPr>
              <w:pStyle w:val="EnvelopeReturn"/>
              <w:numPr>
                <w:ilvl w:val="0"/>
                <w:numId w:val="24"/>
              </w:numPr>
            </w:pPr>
            <w:r w:rsidRPr="000E7006">
              <w:t>Be aware of support services (research data, small business consulting, marketing, etc.) from government agencies, travel and trade associations.</w:t>
            </w:r>
          </w:p>
          <w:p w:rsidR="000E7006" w:rsidRPr="000E7006" w:rsidRDefault="000E7006" w:rsidP="000E7006">
            <w:pPr>
              <w:pStyle w:val="EnvelopeReturn"/>
              <w:numPr>
                <w:ilvl w:val="0"/>
                <w:numId w:val="24"/>
              </w:numPr>
            </w:pPr>
            <w:r w:rsidRPr="000E7006">
              <w:t>Be aware of specific issues related to the use of crown land by private companies offering recreation experiences (land use permits, fees, the remote tourism industry)</w:t>
            </w:r>
          </w:p>
          <w:p w:rsidR="000E7006" w:rsidRPr="000E7006" w:rsidRDefault="000E7006" w:rsidP="000E7006">
            <w:pPr>
              <w:pStyle w:val="EnvelopeReturn"/>
              <w:numPr>
                <w:ilvl w:val="0"/>
                <w:numId w:val="24"/>
              </w:numPr>
            </w:pPr>
            <w:r w:rsidRPr="000E7006">
              <w:t>Participate in field trips to local recreational facilities</w:t>
            </w:r>
          </w:p>
          <w:p w:rsidR="000E7006" w:rsidRPr="000E7006" w:rsidRDefault="000E7006">
            <w:pPr>
              <w:pStyle w:val="EnvelopeReturn"/>
            </w:pPr>
          </w:p>
          <w:p w:rsidR="000E7006" w:rsidRPr="000E7006" w:rsidRDefault="000E7006">
            <w:pPr>
              <w:pStyle w:val="EnvelopeReturn"/>
            </w:pPr>
            <w:r w:rsidRPr="000E7006">
              <w:t>This learning outcome will constitute approximately 10% of the course</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rPr>
                <w:rFonts w:ascii="Times New Roman" w:hAnsi="Times New Roman"/>
                <w:b/>
              </w:rPr>
            </w:pPr>
          </w:p>
        </w:tc>
        <w:tc>
          <w:tcPr>
            <w:tcW w:w="567" w:type="dxa"/>
            <w:hideMark/>
          </w:tcPr>
          <w:p w:rsidR="000E7006" w:rsidRPr="000E7006" w:rsidRDefault="000E7006">
            <w:pPr>
              <w:pStyle w:val="EnvelopeReturn"/>
            </w:pPr>
            <w:r w:rsidRPr="000E7006">
              <w:t>3.</w:t>
            </w:r>
          </w:p>
        </w:tc>
        <w:tc>
          <w:tcPr>
            <w:tcW w:w="7614" w:type="dxa"/>
          </w:tcPr>
          <w:p w:rsidR="000E7006" w:rsidRPr="000E7006" w:rsidRDefault="000E7006">
            <w:pPr>
              <w:pStyle w:val="EnvelopeReturn"/>
              <w:rPr>
                <w:b/>
              </w:rPr>
            </w:pPr>
            <w:r w:rsidRPr="000E7006">
              <w:rPr>
                <w:b/>
              </w:rPr>
              <w:t>Analyze and discuss the many management challenges related to adventure recreation planning on conservation lands.</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rPr>
                <w:rFonts w:ascii="Times New Roman" w:hAnsi="Times New Roman"/>
                <w:b/>
              </w:rPr>
            </w:pPr>
          </w:p>
        </w:tc>
        <w:tc>
          <w:tcPr>
            <w:tcW w:w="567" w:type="dxa"/>
          </w:tcPr>
          <w:p w:rsidR="000E7006" w:rsidRPr="000E7006" w:rsidRDefault="000E7006">
            <w:pPr>
              <w:pStyle w:val="EnvelopeReturn"/>
            </w:pPr>
          </w:p>
        </w:tc>
        <w:tc>
          <w:tcPr>
            <w:tcW w:w="7614" w:type="dxa"/>
          </w:tcPr>
          <w:p w:rsidR="000E7006" w:rsidRPr="000E7006" w:rsidRDefault="000E7006">
            <w:pPr>
              <w:pStyle w:val="EnvelopeReturn"/>
            </w:pPr>
            <w:r w:rsidRPr="000E7006">
              <w:rPr>
                <w:u w:val="single"/>
              </w:rPr>
              <w:t>Potential Elements of the Performance</w:t>
            </w:r>
            <w:r w:rsidRPr="000E7006">
              <w:t>:</w:t>
            </w:r>
          </w:p>
          <w:p w:rsidR="000E7006" w:rsidRPr="000E7006" w:rsidRDefault="000E7006" w:rsidP="000E7006">
            <w:pPr>
              <w:pStyle w:val="EnvelopeReturn"/>
              <w:numPr>
                <w:ilvl w:val="0"/>
                <w:numId w:val="25"/>
              </w:numPr>
            </w:pPr>
            <w:r w:rsidRPr="000E7006">
              <w:t>Complete a case study summarizing recreation planning and an issues analysis for a municipal park or conservation area.</w:t>
            </w:r>
          </w:p>
          <w:p w:rsidR="000E7006" w:rsidRPr="000E7006" w:rsidRDefault="000E7006" w:rsidP="000E7006">
            <w:pPr>
              <w:pStyle w:val="EnvelopeReturn"/>
              <w:numPr>
                <w:ilvl w:val="0"/>
                <w:numId w:val="25"/>
              </w:numPr>
            </w:pPr>
            <w:r w:rsidRPr="000E7006">
              <w:t>List some costs/benefits (financial and ecological) of recreational activities on conservation lands</w:t>
            </w:r>
          </w:p>
          <w:p w:rsidR="000E7006" w:rsidRPr="000E7006" w:rsidRDefault="000E7006" w:rsidP="000E7006">
            <w:pPr>
              <w:pStyle w:val="EnvelopeReturn"/>
              <w:numPr>
                <w:ilvl w:val="0"/>
                <w:numId w:val="25"/>
              </w:numPr>
            </w:pPr>
            <w:r w:rsidRPr="000E7006">
              <w:t>Recognize trends in recreation (i.e. mountain biking) and the implications for conservation land managers</w:t>
            </w:r>
          </w:p>
          <w:p w:rsidR="000E7006" w:rsidRPr="000E7006" w:rsidRDefault="000E7006" w:rsidP="000E7006">
            <w:pPr>
              <w:pStyle w:val="EnvelopeReturn"/>
              <w:numPr>
                <w:ilvl w:val="0"/>
                <w:numId w:val="25"/>
              </w:numPr>
            </w:pPr>
            <w:r w:rsidRPr="000E7006">
              <w:t>Examine ways to integrate multiple and sometimes conflicting uses</w:t>
            </w:r>
          </w:p>
          <w:p w:rsidR="000E7006" w:rsidRPr="000E7006" w:rsidRDefault="000E7006" w:rsidP="000E7006">
            <w:pPr>
              <w:pStyle w:val="EnvelopeReturn"/>
              <w:numPr>
                <w:ilvl w:val="0"/>
                <w:numId w:val="25"/>
              </w:numPr>
            </w:pPr>
            <w:r w:rsidRPr="000E7006">
              <w:t>Be aware of the role of stakeholder committees</w:t>
            </w:r>
          </w:p>
          <w:p w:rsidR="000E7006" w:rsidRPr="000E7006" w:rsidRDefault="000E7006">
            <w:pPr>
              <w:pStyle w:val="EnvelopeReturn"/>
            </w:pPr>
          </w:p>
          <w:p w:rsidR="000E7006" w:rsidRPr="000E7006" w:rsidRDefault="000E7006">
            <w:pPr>
              <w:pStyle w:val="EnvelopeReturn"/>
            </w:pPr>
            <w:r w:rsidRPr="000E7006">
              <w:t>This learning outcome will constitute approximately 5% of the course.</w:t>
            </w:r>
          </w:p>
          <w:p w:rsidR="000E7006" w:rsidRPr="000E7006" w:rsidRDefault="000E7006">
            <w:pPr>
              <w:pStyle w:val="EnvelopeReturn"/>
            </w:pPr>
          </w:p>
        </w:tc>
      </w:tr>
      <w:tr w:rsidR="000E7006" w:rsidRPr="000E7006" w:rsidTr="000E7006">
        <w:trPr>
          <w:cantSplit/>
        </w:trPr>
        <w:tc>
          <w:tcPr>
            <w:tcW w:w="675" w:type="dxa"/>
            <w:hideMark/>
          </w:tcPr>
          <w:p w:rsidR="000E7006" w:rsidRPr="000E7006" w:rsidRDefault="000E7006">
            <w:pPr>
              <w:pStyle w:val="EnvelopeReturn"/>
              <w:rPr>
                <w:b/>
              </w:rPr>
            </w:pPr>
            <w:r w:rsidRPr="000E7006">
              <w:rPr>
                <w:b/>
              </w:rPr>
              <w:t>III.</w:t>
            </w:r>
          </w:p>
        </w:tc>
        <w:tc>
          <w:tcPr>
            <w:tcW w:w="8181" w:type="dxa"/>
            <w:gridSpan w:val="2"/>
          </w:tcPr>
          <w:p w:rsidR="000E7006" w:rsidRPr="000E7006" w:rsidRDefault="000E7006">
            <w:pPr>
              <w:pStyle w:val="EnvelopeReturn"/>
              <w:rPr>
                <w:b/>
              </w:rPr>
            </w:pPr>
            <w:r w:rsidRPr="000E7006">
              <w:rPr>
                <w:b/>
              </w:rPr>
              <w:t>TOPICS:</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pPr>
          </w:p>
        </w:tc>
        <w:tc>
          <w:tcPr>
            <w:tcW w:w="567" w:type="dxa"/>
            <w:hideMark/>
          </w:tcPr>
          <w:p w:rsidR="000E7006" w:rsidRPr="000E7006" w:rsidRDefault="000E7006">
            <w:pPr>
              <w:pStyle w:val="EnvelopeReturn"/>
            </w:pPr>
            <w:r w:rsidRPr="000E7006">
              <w:t>1.</w:t>
            </w:r>
          </w:p>
        </w:tc>
        <w:tc>
          <w:tcPr>
            <w:tcW w:w="7614" w:type="dxa"/>
          </w:tcPr>
          <w:p w:rsidR="000E7006" w:rsidRPr="000E7006" w:rsidRDefault="000E7006">
            <w:pPr>
              <w:pStyle w:val="EnvelopeReturn"/>
              <w:rPr>
                <w:b/>
              </w:rPr>
            </w:pPr>
            <w:r w:rsidRPr="000E7006">
              <w:rPr>
                <w:b/>
              </w:rPr>
              <w:t>Event Planning Case Studies</w:t>
            </w:r>
          </w:p>
          <w:p w:rsidR="000E7006" w:rsidRPr="000E7006" w:rsidRDefault="000E7006">
            <w:pPr>
              <w:pStyle w:val="EnvelopeReturn"/>
            </w:pPr>
            <w:r w:rsidRPr="000E7006">
              <w:t>Event Planning Processes:</w:t>
            </w:r>
          </w:p>
          <w:p w:rsidR="000E7006" w:rsidRPr="000E7006" w:rsidRDefault="000E7006">
            <w:pPr>
              <w:pStyle w:val="EnvelopeReturn"/>
            </w:pPr>
            <w:r w:rsidRPr="000E7006">
              <w:t>Budgeting, scheduling, promotion, volunteerism, effective meetings, advisory boards and steering committees, training, liability, risk management, evaluation, etc.</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pPr>
          </w:p>
        </w:tc>
        <w:tc>
          <w:tcPr>
            <w:tcW w:w="567" w:type="dxa"/>
            <w:hideMark/>
          </w:tcPr>
          <w:p w:rsidR="000E7006" w:rsidRPr="000E7006" w:rsidRDefault="000E7006">
            <w:pPr>
              <w:pStyle w:val="EnvelopeReturn"/>
            </w:pPr>
            <w:r w:rsidRPr="000E7006">
              <w:t>2.</w:t>
            </w:r>
          </w:p>
        </w:tc>
        <w:tc>
          <w:tcPr>
            <w:tcW w:w="7614" w:type="dxa"/>
          </w:tcPr>
          <w:p w:rsidR="000E7006" w:rsidRPr="000E7006" w:rsidRDefault="000E7006">
            <w:pPr>
              <w:pStyle w:val="EnvelopeReturn"/>
              <w:rPr>
                <w:b/>
              </w:rPr>
            </w:pPr>
            <w:r w:rsidRPr="000E7006">
              <w:rPr>
                <w:b/>
              </w:rPr>
              <w:t>Adventure Based Recreation Planning – Private/Civic Facilities</w:t>
            </w:r>
          </w:p>
          <w:p w:rsidR="000E7006" w:rsidRPr="000E7006" w:rsidRDefault="000E7006">
            <w:pPr>
              <w:pStyle w:val="EnvelopeReturn"/>
            </w:pPr>
            <w:r w:rsidRPr="000E7006">
              <w:t>Resorts, camps, lodges, community centers, municipal parks</w:t>
            </w:r>
          </w:p>
          <w:p w:rsidR="000E7006" w:rsidRPr="000E7006" w:rsidRDefault="000E7006">
            <w:pPr>
              <w:pStyle w:val="EnvelopeReturn"/>
            </w:pPr>
          </w:p>
        </w:tc>
      </w:tr>
    </w:tbl>
    <w:p w:rsidR="00450E41" w:rsidRDefault="00450E41">
      <w:r>
        <w:br w:type="page"/>
      </w:r>
    </w:p>
    <w:tbl>
      <w:tblPr>
        <w:tblW w:w="0" w:type="auto"/>
        <w:tblLayout w:type="fixed"/>
        <w:tblLook w:val="04A0"/>
      </w:tblPr>
      <w:tblGrid>
        <w:gridCol w:w="675"/>
        <w:gridCol w:w="567"/>
        <w:gridCol w:w="7614"/>
      </w:tblGrid>
      <w:tr w:rsidR="000E7006" w:rsidRPr="000E7006" w:rsidTr="000E7006">
        <w:tc>
          <w:tcPr>
            <w:tcW w:w="675" w:type="dxa"/>
          </w:tcPr>
          <w:p w:rsidR="000E7006" w:rsidRPr="000E7006" w:rsidRDefault="000E7006">
            <w:pPr>
              <w:pStyle w:val="EnvelopeReturn"/>
            </w:pPr>
          </w:p>
        </w:tc>
        <w:tc>
          <w:tcPr>
            <w:tcW w:w="567" w:type="dxa"/>
            <w:hideMark/>
          </w:tcPr>
          <w:p w:rsidR="000E7006" w:rsidRPr="000E7006" w:rsidRDefault="000E7006">
            <w:pPr>
              <w:pStyle w:val="EnvelopeReturn"/>
            </w:pPr>
            <w:r w:rsidRPr="000E7006">
              <w:t>3.</w:t>
            </w:r>
          </w:p>
        </w:tc>
        <w:tc>
          <w:tcPr>
            <w:tcW w:w="7614" w:type="dxa"/>
          </w:tcPr>
          <w:p w:rsidR="000E7006" w:rsidRPr="000E7006" w:rsidRDefault="000E7006">
            <w:pPr>
              <w:pStyle w:val="EnvelopeReturn"/>
              <w:rPr>
                <w:b/>
              </w:rPr>
            </w:pPr>
            <w:r w:rsidRPr="000E7006">
              <w:rPr>
                <w:b/>
              </w:rPr>
              <w:t>Recreation Planning - Conservation Lands</w:t>
            </w:r>
          </w:p>
          <w:p w:rsidR="000E7006" w:rsidRPr="000E7006" w:rsidRDefault="000E7006">
            <w:pPr>
              <w:pStyle w:val="EnvelopeReturn"/>
            </w:pPr>
            <w:r w:rsidRPr="000E7006">
              <w:t>User group conflicts, Users Committee, Zoning, Enforcement, Fundraising (membership system), Management Plans, Impact Monitoring, Public consultation.</w:t>
            </w:r>
          </w:p>
          <w:p w:rsidR="000E7006" w:rsidRPr="000E7006" w:rsidRDefault="000E7006">
            <w:pPr>
              <w:pStyle w:val="EnvelopeReturn"/>
            </w:pPr>
          </w:p>
        </w:tc>
      </w:tr>
      <w:tr w:rsidR="000E7006" w:rsidRPr="000E7006" w:rsidTr="000E7006">
        <w:tc>
          <w:tcPr>
            <w:tcW w:w="675" w:type="dxa"/>
          </w:tcPr>
          <w:p w:rsidR="000E7006" w:rsidRPr="000E7006" w:rsidRDefault="000E7006">
            <w:pPr>
              <w:pStyle w:val="EnvelopeReturn"/>
            </w:pPr>
          </w:p>
        </w:tc>
        <w:tc>
          <w:tcPr>
            <w:tcW w:w="567" w:type="dxa"/>
            <w:hideMark/>
          </w:tcPr>
          <w:p w:rsidR="000E7006" w:rsidRPr="000E7006" w:rsidRDefault="000E7006">
            <w:pPr>
              <w:pStyle w:val="EnvelopeReturn"/>
            </w:pPr>
            <w:r w:rsidRPr="000E7006">
              <w:t>4.</w:t>
            </w:r>
          </w:p>
        </w:tc>
        <w:tc>
          <w:tcPr>
            <w:tcW w:w="7614" w:type="dxa"/>
          </w:tcPr>
          <w:p w:rsidR="000E7006" w:rsidRPr="000E7006" w:rsidRDefault="000E7006">
            <w:pPr>
              <w:pStyle w:val="EnvelopeReturn"/>
              <w:rPr>
                <w:b/>
              </w:rPr>
            </w:pPr>
            <w:r w:rsidRPr="000E7006">
              <w:rPr>
                <w:b/>
              </w:rPr>
              <w:t>Recreation Planning - Protected Areas/Crown Land</w:t>
            </w:r>
          </w:p>
          <w:p w:rsidR="000E7006" w:rsidRPr="000E7006" w:rsidRDefault="000E7006">
            <w:pPr>
              <w:pStyle w:val="EnvelopeReturn"/>
            </w:pPr>
            <w:r w:rsidRPr="000E7006">
              <w:t>User group conflicts, Zoning, Enforcement, Management Plans (Visitor Risk, Bear management, Heritage Resources Impact), Impact Monitoring, Quotas, Group size limits, Can and Bottle bans, Public consultation, Search/Rescue, greater park area land use conflicts.</w:t>
            </w:r>
          </w:p>
          <w:p w:rsidR="00450E41" w:rsidRPr="000E7006" w:rsidRDefault="00450E41">
            <w:pPr>
              <w:pStyle w:val="EnvelopeReturn"/>
            </w:pPr>
          </w:p>
        </w:tc>
      </w:tr>
      <w:tr w:rsidR="000E7006" w:rsidRPr="000E7006" w:rsidTr="000E7006">
        <w:trPr>
          <w:cantSplit/>
        </w:trPr>
        <w:tc>
          <w:tcPr>
            <w:tcW w:w="675" w:type="dxa"/>
            <w:hideMark/>
          </w:tcPr>
          <w:p w:rsidR="000E7006" w:rsidRPr="000E7006" w:rsidRDefault="000E7006">
            <w:pPr>
              <w:pStyle w:val="EnvelopeReturn"/>
              <w:rPr>
                <w:b/>
              </w:rPr>
            </w:pPr>
            <w:r w:rsidRPr="000E7006">
              <w:rPr>
                <w:b/>
              </w:rPr>
              <w:t>IV.</w:t>
            </w:r>
          </w:p>
        </w:tc>
        <w:tc>
          <w:tcPr>
            <w:tcW w:w="8181" w:type="dxa"/>
            <w:gridSpan w:val="2"/>
            <w:hideMark/>
          </w:tcPr>
          <w:p w:rsidR="000E7006" w:rsidRDefault="000E7006">
            <w:pPr>
              <w:pStyle w:val="EnvelopeReturn"/>
              <w:rPr>
                <w:b/>
              </w:rPr>
            </w:pPr>
            <w:r w:rsidRPr="000E7006">
              <w:rPr>
                <w:b/>
              </w:rPr>
              <w:t>REQUIRED RESOURCES/TEXTS/MATERIALS:</w:t>
            </w:r>
          </w:p>
          <w:p w:rsidR="00450E41" w:rsidRPr="000E7006" w:rsidRDefault="00450E41">
            <w:pPr>
              <w:pStyle w:val="EnvelopeReturn"/>
              <w:rPr>
                <w:b/>
              </w:rPr>
            </w:pPr>
          </w:p>
          <w:p w:rsidR="00450E41" w:rsidRPr="000E7006" w:rsidRDefault="000E7006">
            <w:pPr>
              <w:pStyle w:val="EnvelopeReturn"/>
            </w:pPr>
            <w:r w:rsidRPr="000E7006">
              <w:t>Readings provided by instructor</w:t>
            </w:r>
          </w:p>
        </w:tc>
      </w:tr>
    </w:tbl>
    <w:p w:rsidR="000E7006" w:rsidRPr="000E7006" w:rsidRDefault="000E7006" w:rsidP="000E7006"/>
    <w:tbl>
      <w:tblPr>
        <w:tblW w:w="0" w:type="auto"/>
        <w:tblLayout w:type="fixed"/>
        <w:tblLook w:val="04A0"/>
      </w:tblPr>
      <w:tblGrid>
        <w:gridCol w:w="675"/>
        <w:gridCol w:w="1701"/>
        <w:gridCol w:w="4678"/>
        <w:gridCol w:w="1701"/>
        <w:gridCol w:w="83"/>
        <w:gridCol w:w="18"/>
      </w:tblGrid>
      <w:tr w:rsidR="000E7006" w:rsidRPr="000E7006" w:rsidTr="000E7006">
        <w:trPr>
          <w:cantSplit/>
        </w:trPr>
        <w:tc>
          <w:tcPr>
            <w:tcW w:w="675" w:type="dxa"/>
            <w:hideMark/>
          </w:tcPr>
          <w:p w:rsidR="000E7006" w:rsidRPr="000E7006" w:rsidRDefault="000E7006">
            <w:pPr>
              <w:pStyle w:val="EnvelopeReturn"/>
              <w:rPr>
                <w:b/>
              </w:rPr>
            </w:pPr>
            <w:r w:rsidRPr="000E7006">
              <w:rPr>
                <w:b/>
              </w:rPr>
              <w:t>V.</w:t>
            </w:r>
          </w:p>
        </w:tc>
        <w:tc>
          <w:tcPr>
            <w:tcW w:w="8181" w:type="dxa"/>
            <w:gridSpan w:val="5"/>
          </w:tcPr>
          <w:p w:rsidR="000E7006" w:rsidRPr="000E7006" w:rsidRDefault="000E7006">
            <w:pPr>
              <w:pStyle w:val="EnvelopeReturn"/>
              <w:rPr>
                <w:b/>
              </w:rPr>
            </w:pPr>
            <w:r w:rsidRPr="000E7006">
              <w:rPr>
                <w:b/>
              </w:rPr>
              <w:t>EVALUATION PROCESS/GRADING SYSTEM:</w:t>
            </w:r>
          </w:p>
          <w:p w:rsidR="000E7006" w:rsidRPr="000E7006" w:rsidRDefault="000E7006">
            <w:pPr>
              <w:pStyle w:val="EnvelopeReturn"/>
            </w:pPr>
          </w:p>
          <w:p w:rsidR="000E7006" w:rsidRPr="000E7006" w:rsidRDefault="000E7006">
            <w:pPr>
              <w:pStyle w:val="EnvelopeReturn"/>
            </w:pPr>
            <w:r w:rsidRPr="000E7006">
              <w:t xml:space="preserve">60 %          Planning &amp; implementation an event </w:t>
            </w:r>
          </w:p>
          <w:p w:rsidR="000E7006" w:rsidRPr="000E7006" w:rsidRDefault="000E7006">
            <w:pPr>
              <w:pStyle w:val="EnvelopeReturn"/>
            </w:pPr>
            <w:r w:rsidRPr="000E7006">
              <w:t xml:space="preserve">20 %          Case studies and assignments </w:t>
            </w:r>
          </w:p>
          <w:p w:rsidR="000E7006" w:rsidRPr="000E7006" w:rsidRDefault="000E7006">
            <w:pPr>
              <w:pStyle w:val="EnvelopeReturn"/>
            </w:pPr>
            <w:r w:rsidRPr="000E7006">
              <w:rPr>
                <w:u w:val="single"/>
              </w:rPr>
              <w:t>20 %</w:t>
            </w:r>
            <w:r w:rsidRPr="000E7006">
              <w:t xml:space="preserve">          Participation and teamwork                        </w:t>
            </w:r>
          </w:p>
          <w:p w:rsidR="000E7006" w:rsidRPr="000E7006" w:rsidRDefault="000E7006">
            <w:pPr>
              <w:pStyle w:val="EnvelopeReturn"/>
              <w:rPr>
                <w:bCs/>
              </w:rPr>
            </w:pPr>
            <w:r w:rsidRPr="000E7006">
              <w:rPr>
                <w:bCs/>
              </w:rPr>
              <w:t>100%</w:t>
            </w:r>
          </w:p>
        </w:tc>
      </w:tr>
      <w:tr w:rsidR="000E7006" w:rsidRPr="000E7006" w:rsidTr="000E7006">
        <w:trPr>
          <w:cantSplit/>
        </w:trPr>
        <w:tc>
          <w:tcPr>
            <w:tcW w:w="675" w:type="dxa"/>
          </w:tcPr>
          <w:p w:rsidR="000E7006" w:rsidRPr="000E7006" w:rsidRDefault="000E7006">
            <w:pPr>
              <w:pStyle w:val="EnvelopeReturn"/>
            </w:pPr>
          </w:p>
        </w:tc>
        <w:tc>
          <w:tcPr>
            <w:tcW w:w="8181" w:type="dxa"/>
            <w:gridSpan w:val="5"/>
            <w:hideMark/>
          </w:tcPr>
          <w:p w:rsidR="000E7006" w:rsidRPr="000E7006" w:rsidRDefault="000E7006">
            <w:pPr>
              <w:pStyle w:val="EnvelopeReturn"/>
            </w:pPr>
            <w:r w:rsidRPr="000E7006">
              <w:t>The following semester grades will be assigned to students in postsecondary courses:</w:t>
            </w:r>
          </w:p>
        </w:tc>
      </w:tr>
      <w:tr w:rsidR="000E7006" w:rsidRPr="000E7006" w:rsidTr="000E7006">
        <w:trPr>
          <w:cantSplit/>
        </w:trPr>
        <w:tc>
          <w:tcPr>
            <w:tcW w:w="675" w:type="dxa"/>
          </w:tcPr>
          <w:p w:rsidR="000E7006" w:rsidRPr="000E7006" w:rsidRDefault="000E7006">
            <w:pPr>
              <w:pStyle w:val="EnvelopeReturn"/>
            </w:pPr>
          </w:p>
        </w:tc>
        <w:tc>
          <w:tcPr>
            <w:tcW w:w="8181" w:type="dxa"/>
            <w:gridSpan w:val="5"/>
          </w:tcPr>
          <w:p w:rsidR="000E7006" w:rsidRPr="000E7006" w:rsidRDefault="000E7006">
            <w:pPr>
              <w:pStyle w:val="EnvelopeReturn"/>
            </w:pPr>
          </w:p>
        </w:tc>
      </w:tr>
      <w:tr w:rsidR="000E7006" w:rsidRPr="000E7006" w:rsidTr="000E7006">
        <w:tc>
          <w:tcPr>
            <w:tcW w:w="675" w:type="dxa"/>
          </w:tcPr>
          <w:p w:rsidR="000E7006" w:rsidRPr="000E7006" w:rsidRDefault="000E7006">
            <w:pPr>
              <w:rPr>
                <w:rFonts w:ascii="Arial" w:hAnsi="Arial"/>
              </w:rPr>
            </w:pPr>
          </w:p>
        </w:tc>
        <w:tc>
          <w:tcPr>
            <w:tcW w:w="1701" w:type="dxa"/>
          </w:tcPr>
          <w:p w:rsidR="000E7006" w:rsidRPr="000E7006" w:rsidRDefault="000E7006">
            <w:pPr>
              <w:jc w:val="center"/>
              <w:rPr>
                <w:rFonts w:ascii="Arial" w:hAnsi="Arial"/>
                <w:u w:val="single"/>
              </w:rPr>
            </w:pPr>
          </w:p>
          <w:p w:rsidR="000E7006" w:rsidRPr="000E7006" w:rsidRDefault="000E7006">
            <w:pPr>
              <w:jc w:val="center"/>
              <w:rPr>
                <w:rFonts w:ascii="Arial" w:hAnsi="Arial"/>
                <w:u w:val="single"/>
              </w:rPr>
            </w:pPr>
            <w:r w:rsidRPr="000E7006">
              <w:rPr>
                <w:rFonts w:ascii="Arial" w:hAnsi="Arial"/>
                <w:u w:val="single"/>
              </w:rPr>
              <w:t>Grade</w:t>
            </w:r>
          </w:p>
        </w:tc>
        <w:tc>
          <w:tcPr>
            <w:tcW w:w="4678" w:type="dxa"/>
          </w:tcPr>
          <w:p w:rsidR="000E7006" w:rsidRPr="000E7006" w:rsidRDefault="000E7006">
            <w:pPr>
              <w:jc w:val="center"/>
              <w:rPr>
                <w:rFonts w:ascii="Arial" w:hAnsi="Arial"/>
                <w:u w:val="single"/>
              </w:rPr>
            </w:pPr>
          </w:p>
          <w:p w:rsidR="000E7006" w:rsidRPr="000E7006" w:rsidRDefault="000E7006">
            <w:pPr>
              <w:jc w:val="center"/>
              <w:rPr>
                <w:rFonts w:ascii="Arial" w:hAnsi="Arial"/>
                <w:u w:val="single"/>
              </w:rPr>
            </w:pPr>
            <w:r w:rsidRPr="000E7006">
              <w:rPr>
                <w:rFonts w:ascii="Arial" w:hAnsi="Arial"/>
                <w:u w:val="single"/>
              </w:rPr>
              <w:t>Definition</w:t>
            </w:r>
          </w:p>
        </w:tc>
        <w:tc>
          <w:tcPr>
            <w:tcW w:w="1802" w:type="dxa"/>
            <w:gridSpan w:val="3"/>
            <w:hideMark/>
          </w:tcPr>
          <w:p w:rsidR="000E7006" w:rsidRPr="000E7006" w:rsidRDefault="000E7006">
            <w:pPr>
              <w:jc w:val="center"/>
              <w:rPr>
                <w:rFonts w:ascii="Arial" w:hAnsi="Arial"/>
              </w:rPr>
            </w:pPr>
            <w:r w:rsidRPr="000E7006">
              <w:rPr>
                <w:rFonts w:ascii="Arial" w:hAnsi="Arial"/>
              </w:rPr>
              <w:t xml:space="preserve">Grade Point </w:t>
            </w:r>
            <w:r w:rsidRPr="000E7006">
              <w:rPr>
                <w:rFonts w:ascii="Arial" w:hAnsi="Arial"/>
                <w:u w:val="single"/>
              </w:rPr>
              <w:t>Equivalent</w:t>
            </w: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A+</w:t>
            </w:r>
          </w:p>
        </w:tc>
        <w:tc>
          <w:tcPr>
            <w:tcW w:w="4678" w:type="dxa"/>
            <w:hideMark/>
          </w:tcPr>
          <w:p w:rsidR="000E7006" w:rsidRPr="000E7006" w:rsidRDefault="000E7006">
            <w:pPr>
              <w:jc w:val="center"/>
              <w:rPr>
                <w:rFonts w:ascii="Arial" w:hAnsi="Arial"/>
              </w:rPr>
            </w:pPr>
            <w:r w:rsidRPr="000E7006">
              <w:rPr>
                <w:rFonts w:ascii="Arial" w:hAnsi="Arial"/>
              </w:rPr>
              <w:t>90 - 100%</w:t>
            </w:r>
          </w:p>
        </w:tc>
        <w:tc>
          <w:tcPr>
            <w:tcW w:w="1802" w:type="dxa"/>
            <w:gridSpan w:val="3"/>
            <w:hideMark/>
          </w:tcPr>
          <w:p w:rsidR="000E7006" w:rsidRPr="000E7006" w:rsidRDefault="000E7006">
            <w:pPr>
              <w:jc w:val="center"/>
              <w:rPr>
                <w:rFonts w:ascii="Arial" w:hAnsi="Arial"/>
              </w:rPr>
            </w:pPr>
            <w:r w:rsidRPr="000E7006">
              <w:rPr>
                <w:rFonts w:ascii="Arial" w:hAnsi="Arial"/>
              </w:rPr>
              <w:t>4.00</w:t>
            </w: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A</w:t>
            </w:r>
          </w:p>
        </w:tc>
        <w:tc>
          <w:tcPr>
            <w:tcW w:w="4678" w:type="dxa"/>
            <w:hideMark/>
          </w:tcPr>
          <w:p w:rsidR="000E7006" w:rsidRPr="000E7006" w:rsidRDefault="000E7006">
            <w:pPr>
              <w:jc w:val="center"/>
              <w:rPr>
                <w:rFonts w:ascii="Arial" w:hAnsi="Arial"/>
              </w:rPr>
            </w:pPr>
            <w:r w:rsidRPr="000E7006">
              <w:rPr>
                <w:rFonts w:ascii="Arial" w:hAnsi="Arial"/>
              </w:rPr>
              <w:t>80 - 89%</w:t>
            </w:r>
          </w:p>
        </w:tc>
        <w:tc>
          <w:tcPr>
            <w:tcW w:w="1802" w:type="dxa"/>
            <w:gridSpan w:val="3"/>
            <w:hideMark/>
          </w:tcPr>
          <w:p w:rsidR="000E7006" w:rsidRPr="000E7006" w:rsidRDefault="000E7006">
            <w:pPr>
              <w:jc w:val="center"/>
              <w:rPr>
                <w:rFonts w:ascii="Arial" w:hAnsi="Arial"/>
              </w:rPr>
            </w:pPr>
            <w:r w:rsidRPr="000E7006">
              <w:rPr>
                <w:rFonts w:ascii="Arial" w:hAnsi="Arial"/>
              </w:rPr>
              <w:t>4.00</w:t>
            </w: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B</w:t>
            </w:r>
          </w:p>
        </w:tc>
        <w:tc>
          <w:tcPr>
            <w:tcW w:w="4678" w:type="dxa"/>
            <w:hideMark/>
          </w:tcPr>
          <w:p w:rsidR="000E7006" w:rsidRPr="000E7006" w:rsidRDefault="000E7006">
            <w:pPr>
              <w:jc w:val="center"/>
              <w:rPr>
                <w:rFonts w:ascii="Arial" w:hAnsi="Arial"/>
              </w:rPr>
            </w:pPr>
            <w:r w:rsidRPr="000E7006">
              <w:rPr>
                <w:rFonts w:ascii="Arial" w:hAnsi="Arial"/>
              </w:rPr>
              <w:t>70 - 79%</w:t>
            </w:r>
          </w:p>
        </w:tc>
        <w:tc>
          <w:tcPr>
            <w:tcW w:w="1802" w:type="dxa"/>
            <w:gridSpan w:val="3"/>
            <w:hideMark/>
          </w:tcPr>
          <w:p w:rsidR="000E7006" w:rsidRPr="000E7006" w:rsidRDefault="000E7006">
            <w:pPr>
              <w:jc w:val="center"/>
              <w:rPr>
                <w:rFonts w:ascii="Arial" w:hAnsi="Arial"/>
              </w:rPr>
            </w:pPr>
            <w:r w:rsidRPr="000E7006">
              <w:rPr>
                <w:rFonts w:ascii="Arial" w:hAnsi="Arial"/>
              </w:rPr>
              <w:t>3.00</w:t>
            </w: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C</w:t>
            </w:r>
          </w:p>
        </w:tc>
        <w:tc>
          <w:tcPr>
            <w:tcW w:w="4678" w:type="dxa"/>
            <w:hideMark/>
          </w:tcPr>
          <w:p w:rsidR="000E7006" w:rsidRPr="000E7006" w:rsidRDefault="000E7006">
            <w:pPr>
              <w:jc w:val="center"/>
              <w:rPr>
                <w:rFonts w:ascii="Arial" w:hAnsi="Arial"/>
              </w:rPr>
            </w:pPr>
            <w:r w:rsidRPr="000E7006">
              <w:rPr>
                <w:rFonts w:ascii="Arial" w:hAnsi="Arial"/>
              </w:rPr>
              <w:t>60 - 69%</w:t>
            </w:r>
          </w:p>
        </w:tc>
        <w:tc>
          <w:tcPr>
            <w:tcW w:w="1802" w:type="dxa"/>
            <w:gridSpan w:val="3"/>
            <w:hideMark/>
          </w:tcPr>
          <w:p w:rsidR="000E7006" w:rsidRPr="000E7006" w:rsidRDefault="000E7006">
            <w:pPr>
              <w:jc w:val="center"/>
              <w:rPr>
                <w:rFonts w:ascii="Arial" w:hAnsi="Arial"/>
              </w:rPr>
            </w:pPr>
            <w:r w:rsidRPr="000E7006">
              <w:rPr>
                <w:rFonts w:ascii="Arial" w:hAnsi="Arial"/>
              </w:rPr>
              <w:t>2.00</w:t>
            </w: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D</w:t>
            </w:r>
          </w:p>
        </w:tc>
        <w:tc>
          <w:tcPr>
            <w:tcW w:w="4678" w:type="dxa"/>
            <w:hideMark/>
          </w:tcPr>
          <w:p w:rsidR="000E7006" w:rsidRPr="000E7006" w:rsidRDefault="000E7006">
            <w:pPr>
              <w:jc w:val="center"/>
              <w:rPr>
                <w:rFonts w:ascii="Arial" w:hAnsi="Arial"/>
              </w:rPr>
            </w:pPr>
            <w:r w:rsidRPr="000E7006">
              <w:rPr>
                <w:rFonts w:ascii="Arial" w:hAnsi="Arial"/>
              </w:rPr>
              <w:t>50-59%</w:t>
            </w:r>
          </w:p>
        </w:tc>
        <w:tc>
          <w:tcPr>
            <w:tcW w:w="1802" w:type="dxa"/>
            <w:gridSpan w:val="3"/>
            <w:hideMark/>
          </w:tcPr>
          <w:p w:rsidR="000E7006" w:rsidRPr="000E7006" w:rsidRDefault="000E7006">
            <w:pPr>
              <w:jc w:val="center"/>
              <w:rPr>
                <w:rFonts w:ascii="Arial" w:hAnsi="Arial"/>
              </w:rPr>
            </w:pPr>
            <w:r w:rsidRPr="000E7006">
              <w:rPr>
                <w:rFonts w:ascii="Arial" w:hAnsi="Arial"/>
              </w:rPr>
              <w:t>0.00</w:t>
            </w: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CR (Credit)</w:t>
            </w:r>
          </w:p>
        </w:tc>
        <w:tc>
          <w:tcPr>
            <w:tcW w:w="4678" w:type="dxa"/>
            <w:hideMark/>
          </w:tcPr>
          <w:p w:rsidR="000E7006" w:rsidRPr="000E7006" w:rsidRDefault="000E7006">
            <w:pPr>
              <w:rPr>
                <w:rFonts w:ascii="Arial" w:hAnsi="Arial"/>
              </w:rPr>
            </w:pPr>
            <w:r w:rsidRPr="000E7006">
              <w:rPr>
                <w:rFonts w:ascii="Arial" w:hAnsi="Arial"/>
              </w:rPr>
              <w:t>Credit for diploma requirements has been awarded.</w:t>
            </w:r>
          </w:p>
        </w:tc>
        <w:tc>
          <w:tcPr>
            <w:tcW w:w="1802" w:type="dxa"/>
            <w:gridSpan w:val="3"/>
          </w:tcPr>
          <w:p w:rsidR="000E7006" w:rsidRPr="000E7006" w:rsidRDefault="000E7006">
            <w:pPr>
              <w:jc w:val="center"/>
              <w:rPr>
                <w:rFonts w:ascii="Arial" w:hAnsi="Arial"/>
              </w:rPr>
            </w:pP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S</w:t>
            </w:r>
          </w:p>
        </w:tc>
        <w:tc>
          <w:tcPr>
            <w:tcW w:w="4678" w:type="dxa"/>
            <w:hideMark/>
          </w:tcPr>
          <w:p w:rsidR="000E7006" w:rsidRPr="000E7006" w:rsidRDefault="000E7006">
            <w:pPr>
              <w:rPr>
                <w:rFonts w:ascii="Arial" w:hAnsi="Arial"/>
              </w:rPr>
            </w:pPr>
            <w:r w:rsidRPr="000E7006">
              <w:rPr>
                <w:rFonts w:ascii="Arial" w:hAnsi="Arial"/>
              </w:rPr>
              <w:t>Satisfactory achievement in field placement or non-graded subject areas.</w:t>
            </w:r>
          </w:p>
        </w:tc>
        <w:tc>
          <w:tcPr>
            <w:tcW w:w="1802" w:type="dxa"/>
            <w:gridSpan w:val="3"/>
          </w:tcPr>
          <w:p w:rsidR="000E7006" w:rsidRPr="000E7006" w:rsidRDefault="000E7006">
            <w:pPr>
              <w:jc w:val="center"/>
              <w:rPr>
                <w:rFonts w:ascii="Arial" w:hAnsi="Arial"/>
              </w:rPr>
            </w:pP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U</w:t>
            </w:r>
          </w:p>
        </w:tc>
        <w:tc>
          <w:tcPr>
            <w:tcW w:w="4678" w:type="dxa"/>
            <w:hideMark/>
          </w:tcPr>
          <w:p w:rsidR="000E7006" w:rsidRPr="000E7006" w:rsidRDefault="000E7006">
            <w:pPr>
              <w:rPr>
                <w:rFonts w:ascii="Arial" w:hAnsi="Arial"/>
              </w:rPr>
            </w:pPr>
            <w:r w:rsidRPr="000E7006">
              <w:rPr>
                <w:rFonts w:ascii="Arial" w:hAnsi="Arial"/>
              </w:rPr>
              <w:t>Unsatisfactory achievement in field placement or non-graded subject areas.</w:t>
            </w:r>
          </w:p>
        </w:tc>
        <w:tc>
          <w:tcPr>
            <w:tcW w:w="1802" w:type="dxa"/>
            <w:gridSpan w:val="3"/>
          </w:tcPr>
          <w:p w:rsidR="000E7006" w:rsidRPr="000E7006" w:rsidRDefault="000E7006">
            <w:pPr>
              <w:jc w:val="center"/>
              <w:rPr>
                <w:rFonts w:ascii="Arial" w:hAnsi="Arial"/>
              </w:rPr>
            </w:pP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X</w:t>
            </w:r>
          </w:p>
        </w:tc>
        <w:tc>
          <w:tcPr>
            <w:tcW w:w="4678" w:type="dxa"/>
            <w:hideMark/>
          </w:tcPr>
          <w:p w:rsidR="000E7006" w:rsidRPr="000E7006" w:rsidRDefault="000E7006">
            <w:pPr>
              <w:rPr>
                <w:rFonts w:ascii="Arial" w:hAnsi="Arial"/>
              </w:rPr>
            </w:pPr>
            <w:r w:rsidRPr="000E7006">
              <w:rPr>
                <w:rFonts w:ascii="Arial" w:hAnsi="Arial"/>
              </w:rPr>
              <w:t xml:space="preserve">A temporary grade.  This is used in limited situations with extenuating circumstances giving a student additional time to complete the requirements for a course (see </w:t>
            </w:r>
            <w:r w:rsidRPr="000E7006">
              <w:rPr>
                <w:rFonts w:ascii="Arial" w:hAnsi="Arial"/>
                <w:i/>
              </w:rPr>
              <w:t>Policies &amp;</w:t>
            </w:r>
            <w:r w:rsidRPr="000E7006">
              <w:rPr>
                <w:rFonts w:ascii="Arial" w:hAnsi="Arial"/>
              </w:rPr>
              <w:t xml:space="preserve"> </w:t>
            </w:r>
            <w:r w:rsidRPr="000E7006">
              <w:rPr>
                <w:rFonts w:ascii="Arial" w:hAnsi="Arial"/>
                <w:i/>
              </w:rPr>
              <w:t>Procedures Manual – Deferred Grades and Make-up</w:t>
            </w:r>
            <w:r w:rsidRPr="000E7006">
              <w:rPr>
                <w:rFonts w:ascii="Arial" w:hAnsi="Arial"/>
              </w:rPr>
              <w:t>).</w:t>
            </w:r>
          </w:p>
        </w:tc>
        <w:tc>
          <w:tcPr>
            <w:tcW w:w="1802" w:type="dxa"/>
            <w:gridSpan w:val="3"/>
          </w:tcPr>
          <w:p w:rsidR="000E7006" w:rsidRPr="000E7006" w:rsidRDefault="000E7006">
            <w:pPr>
              <w:jc w:val="center"/>
              <w:rPr>
                <w:rFonts w:ascii="Arial" w:hAnsi="Arial"/>
              </w:rPr>
            </w:pPr>
          </w:p>
        </w:tc>
      </w:tr>
      <w:tr w:rsidR="000E7006" w:rsidRPr="000E7006" w:rsidTr="000E7006">
        <w:tc>
          <w:tcPr>
            <w:tcW w:w="675" w:type="dxa"/>
          </w:tcPr>
          <w:p w:rsidR="000E7006" w:rsidRPr="000E7006" w:rsidRDefault="000E7006">
            <w:pPr>
              <w:rPr>
                <w:rFonts w:ascii="Arial" w:hAnsi="Arial"/>
              </w:rPr>
            </w:pPr>
          </w:p>
        </w:tc>
        <w:tc>
          <w:tcPr>
            <w:tcW w:w="1701" w:type="dxa"/>
            <w:hideMark/>
          </w:tcPr>
          <w:p w:rsidR="000E7006" w:rsidRPr="000E7006" w:rsidRDefault="000E7006">
            <w:pPr>
              <w:rPr>
                <w:rFonts w:ascii="Arial" w:hAnsi="Arial"/>
              </w:rPr>
            </w:pPr>
            <w:r w:rsidRPr="000E7006">
              <w:rPr>
                <w:rFonts w:ascii="Arial" w:hAnsi="Arial"/>
              </w:rPr>
              <w:t>NR</w:t>
            </w:r>
          </w:p>
        </w:tc>
        <w:tc>
          <w:tcPr>
            <w:tcW w:w="4678" w:type="dxa"/>
            <w:hideMark/>
          </w:tcPr>
          <w:p w:rsidR="000E7006" w:rsidRPr="000E7006" w:rsidRDefault="000E7006">
            <w:pPr>
              <w:rPr>
                <w:rFonts w:ascii="Arial" w:hAnsi="Arial"/>
              </w:rPr>
            </w:pPr>
            <w:r w:rsidRPr="000E7006">
              <w:rPr>
                <w:rFonts w:ascii="Arial" w:hAnsi="Arial"/>
              </w:rPr>
              <w:t>Grade not reported to Registrar's office.  This is used to facilitate transcript preparation when, for extenuating circumstances, it has been impossible for the faculty member to report grades.</w:t>
            </w:r>
          </w:p>
        </w:tc>
        <w:tc>
          <w:tcPr>
            <w:tcW w:w="1802" w:type="dxa"/>
            <w:gridSpan w:val="3"/>
          </w:tcPr>
          <w:p w:rsidR="000E7006" w:rsidRPr="000E7006" w:rsidRDefault="000E7006">
            <w:pPr>
              <w:jc w:val="center"/>
              <w:rPr>
                <w:rFonts w:ascii="Arial" w:hAnsi="Arial"/>
              </w:rPr>
            </w:pPr>
          </w:p>
        </w:tc>
      </w:tr>
      <w:tr w:rsidR="000E7006" w:rsidRPr="000E7006" w:rsidTr="000E7006">
        <w:trPr>
          <w:cantSplit/>
        </w:trPr>
        <w:tc>
          <w:tcPr>
            <w:tcW w:w="675" w:type="dxa"/>
            <w:hideMark/>
          </w:tcPr>
          <w:p w:rsidR="000E7006" w:rsidRPr="000E7006" w:rsidRDefault="000E7006">
            <w:pPr>
              <w:rPr>
                <w:rFonts w:ascii="Arial" w:hAnsi="Arial"/>
                <w:b/>
              </w:rPr>
            </w:pPr>
            <w:r w:rsidRPr="000E7006">
              <w:rPr>
                <w:rFonts w:ascii="Arial" w:hAnsi="Arial"/>
                <w:b/>
              </w:rPr>
              <w:lastRenderedPageBreak/>
              <w:t>VI.</w:t>
            </w:r>
          </w:p>
        </w:tc>
        <w:tc>
          <w:tcPr>
            <w:tcW w:w="8181" w:type="dxa"/>
            <w:gridSpan w:val="5"/>
          </w:tcPr>
          <w:p w:rsidR="000E7006" w:rsidRPr="000E7006" w:rsidRDefault="000E7006">
            <w:pPr>
              <w:rPr>
                <w:rFonts w:ascii="Arial" w:hAnsi="Arial"/>
                <w:b/>
              </w:rPr>
            </w:pPr>
            <w:r w:rsidRPr="000E7006">
              <w:rPr>
                <w:rFonts w:ascii="Arial" w:hAnsi="Arial"/>
                <w:b/>
              </w:rPr>
              <w:t>SPECIAL NOTES:</w:t>
            </w:r>
          </w:p>
          <w:p w:rsidR="000E7006" w:rsidRPr="000E7006" w:rsidRDefault="000E7006">
            <w:pPr>
              <w:rPr>
                <w:rFonts w:ascii="Arial" w:hAnsi="Arial"/>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rPr>
            </w:pPr>
            <w:r w:rsidRPr="000E7006">
              <w:rPr>
                <w:rFonts w:ascii="Arial" w:hAnsi="Arial"/>
                <w:u w:val="single"/>
              </w:rPr>
              <w:t>Course Outline Amendments</w:t>
            </w:r>
            <w:r w:rsidRPr="000E7006">
              <w:rPr>
                <w:rFonts w:ascii="Arial" w:hAnsi="Arial"/>
              </w:rPr>
              <w:t>:</w:t>
            </w:r>
          </w:p>
          <w:p w:rsidR="000E7006" w:rsidRPr="000E7006" w:rsidRDefault="000E7006">
            <w:pPr>
              <w:rPr>
                <w:rFonts w:ascii="Arial" w:hAnsi="Arial"/>
              </w:rPr>
            </w:pPr>
            <w:r w:rsidRPr="000E7006">
              <w:rPr>
                <w:rFonts w:ascii="Arial" w:hAnsi="Arial"/>
              </w:rPr>
              <w:t>The professor reserves the right to change the information contained in this course outline depending on the needs of the learner and the availability of resources.</w:t>
            </w:r>
          </w:p>
          <w:p w:rsidR="000E7006" w:rsidRPr="000E7006" w:rsidRDefault="000E7006">
            <w:pPr>
              <w:rPr>
                <w:rFonts w:ascii="Arial" w:hAnsi="Arial"/>
                <w:u w:val="single"/>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rPr>
            </w:pPr>
            <w:r w:rsidRPr="000E7006">
              <w:rPr>
                <w:rFonts w:ascii="Arial" w:hAnsi="Arial"/>
                <w:u w:val="single"/>
              </w:rPr>
              <w:t>Retention of Course Outlines</w:t>
            </w:r>
            <w:r w:rsidRPr="000E7006">
              <w:rPr>
                <w:rFonts w:ascii="Arial" w:hAnsi="Arial"/>
              </w:rPr>
              <w:t>:</w:t>
            </w:r>
          </w:p>
          <w:p w:rsidR="000E7006" w:rsidRPr="000E7006" w:rsidRDefault="000E7006">
            <w:pPr>
              <w:rPr>
                <w:rFonts w:ascii="Arial" w:hAnsi="Arial"/>
              </w:rPr>
            </w:pPr>
            <w:r w:rsidRPr="000E7006">
              <w:rPr>
                <w:rFonts w:ascii="Arial" w:hAnsi="Arial"/>
              </w:rPr>
              <w:t>It is the responsibility of the student to retain all course outlines for possible future use in acquiring advanced standing at other postsecondary institutions.</w:t>
            </w:r>
          </w:p>
          <w:p w:rsidR="000E7006" w:rsidRPr="000E7006" w:rsidRDefault="000E7006">
            <w:pPr>
              <w:rPr>
                <w:rFonts w:ascii="Arial" w:hAnsi="Arial"/>
                <w:u w:val="single"/>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b/>
              </w:rPr>
            </w:pPr>
            <w:r w:rsidRPr="000E7006">
              <w:rPr>
                <w:rFonts w:ascii="Arial" w:hAnsi="Arial"/>
                <w:u w:val="single"/>
              </w:rPr>
              <w:t>Prior Learning Assessment</w:t>
            </w:r>
            <w:r w:rsidRPr="000E7006">
              <w:rPr>
                <w:rFonts w:ascii="Arial" w:hAnsi="Arial"/>
                <w:b/>
              </w:rPr>
              <w:t>:</w:t>
            </w:r>
          </w:p>
          <w:p w:rsidR="000E7006" w:rsidRPr="000E7006" w:rsidRDefault="000E7006">
            <w:pPr>
              <w:rPr>
                <w:rFonts w:ascii="Arial" w:hAnsi="Arial" w:cs="Arial"/>
                <w:sz w:val="22"/>
                <w:szCs w:val="22"/>
              </w:rPr>
            </w:pPr>
            <w:r w:rsidRPr="000E700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E7006">
              <w:rPr>
                <w:rFonts w:ascii="Arial" w:hAnsi="Arial" w:cs="Arial"/>
                <w:sz w:val="22"/>
                <w:szCs w:val="22"/>
              </w:rPr>
              <w:t>Please refer to the Student Academic Calendar of Events for the deadline date by which application must be made for advance standing.</w:t>
            </w:r>
          </w:p>
          <w:p w:rsidR="000E7006" w:rsidRPr="000E7006" w:rsidRDefault="000E7006">
            <w:pPr>
              <w:rPr>
                <w:rFonts w:ascii="Arial" w:hAnsi="Arial"/>
              </w:rPr>
            </w:pPr>
          </w:p>
          <w:p w:rsidR="000E7006" w:rsidRPr="000E7006" w:rsidRDefault="000E7006">
            <w:pPr>
              <w:rPr>
                <w:rFonts w:ascii="Arial" w:hAnsi="Arial"/>
              </w:rPr>
            </w:pPr>
            <w:r w:rsidRPr="000E7006">
              <w:rPr>
                <w:rFonts w:ascii="Arial" w:hAnsi="Arial"/>
              </w:rPr>
              <w:t>Credit for prior learning will also be given upon successful completion of a challenge exam or portfolio.</w:t>
            </w:r>
          </w:p>
          <w:p w:rsidR="000E7006" w:rsidRPr="000E7006" w:rsidRDefault="000E7006">
            <w:pPr>
              <w:rPr>
                <w:rFonts w:ascii="Arial" w:hAnsi="Arial"/>
              </w:rPr>
            </w:pPr>
          </w:p>
          <w:p w:rsidR="000E7006" w:rsidRPr="000E7006" w:rsidRDefault="000E7006">
            <w:pPr>
              <w:rPr>
                <w:rFonts w:ascii="Arial" w:hAnsi="Arial"/>
              </w:rPr>
            </w:pPr>
            <w:r w:rsidRPr="000E7006">
              <w:rPr>
                <w:rFonts w:ascii="Arial" w:hAnsi="Arial"/>
              </w:rPr>
              <w:t>Substitute course information is available in the Registrar's office.</w:t>
            </w:r>
          </w:p>
          <w:p w:rsidR="000E7006" w:rsidRPr="000E7006" w:rsidRDefault="000E7006">
            <w:pPr>
              <w:rPr>
                <w:rFonts w:ascii="Arial" w:hAnsi="Arial"/>
                <w:u w:val="single"/>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rPr>
            </w:pPr>
            <w:r w:rsidRPr="000E7006">
              <w:rPr>
                <w:rFonts w:ascii="Arial" w:hAnsi="Arial"/>
                <w:u w:val="single"/>
              </w:rPr>
              <w:t>Disability Services</w:t>
            </w:r>
            <w:r w:rsidRPr="000E7006">
              <w:rPr>
                <w:rFonts w:ascii="Arial" w:hAnsi="Arial"/>
              </w:rPr>
              <w:t>:</w:t>
            </w:r>
          </w:p>
          <w:p w:rsidR="000E7006" w:rsidRPr="000E7006" w:rsidRDefault="000E7006">
            <w:pPr>
              <w:rPr>
                <w:rFonts w:ascii="Arial" w:hAnsi="Arial"/>
              </w:rPr>
            </w:pPr>
            <w:r w:rsidRPr="000E700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E7006" w:rsidRPr="000E7006" w:rsidRDefault="000E7006">
            <w:pPr>
              <w:rPr>
                <w:rFonts w:ascii="Arial" w:hAnsi="Arial"/>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u w:val="single"/>
              </w:rPr>
            </w:pPr>
            <w:r w:rsidRPr="000E7006">
              <w:rPr>
                <w:rFonts w:ascii="Arial" w:hAnsi="Arial"/>
                <w:u w:val="single"/>
              </w:rPr>
              <w:t>Communication:</w:t>
            </w:r>
          </w:p>
          <w:p w:rsidR="000E7006" w:rsidRPr="000E7006" w:rsidRDefault="000E7006">
            <w:pPr>
              <w:rPr>
                <w:rFonts w:ascii="Arial" w:hAnsi="Arial" w:cs="Arial"/>
                <w:color w:val="0000FF"/>
                <w:sz w:val="20"/>
                <w:lang w:val="en-CA" w:eastAsia="en-CA"/>
              </w:rPr>
            </w:pPr>
            <w:r w:rsidRPr="000E7006">
              <w:rPr>
                <w:rFonts w:ascii="Arial" w:hAnsi="Arial" w:cs="Arial"/>
                <w:szCs w:val="24"/>
                <w:lang w:val="en-CA" w:eastAsia="en-CA"/>
              </w:rPr>
              <w:t xml:space="preserve">The College considers </w:t>
            </w:r>
            <w:proofErr w:type="spellStart"/>
            <w:r w:rsidRPr="000E7006">
              <w:rPr>
                <w:rFonts w:ascii="Arial" w:hAnsi="Arial" w:cs="Arial"/>
                <w:b/>
                <w:bCs/>
                <w:i/>
                <w:iCs/>
                <w:szCs w:val="24"/>
                <w:lang w:val="en-CA" w:eastAsia="en-CA"/>
              </w:rPr>
              <w:t>WebCT</w:t>
            </w:r>
            <w:proofErr w:type="spellEnd"/>
            <w:r w:rsidRPr="000E7006">
              <w:rPr>
                <w:rFonts w:ascii="Arial" w:hAnsi="Arial" w:cs="Arial"/>
                <w:b/>
                <w:bCs/>
                <w:i/>
                <w:iCs/>
                <w:szCs w:val="24"/>
                <w:lang w:val="en-CA" w:eastAsia="en-CA"/>
              </w:rPr>
              <w:t>/</w:t>
            </w:r>
            <w:proofErr w:type="spellStart"/>
            <w:smartTag w:uri="urn:schemas-microsoft-com:office:smarttags" w:element="stockticker">
              <w:r w:rsidRPr="000E7006">
                <w:rPr>
                  <w:rFonts w:ascii="Arial" w:hAnsi="Arial" w:cs="Arial"/>
                  <w:b/>
                  <w:bCs/>
                  <w:i/>
                  <w:iCs/>
                  <w:szCs w:val="24"/>
                  <w:lang w:val="en-CA" w:eastAsia="en-CA"/>
                </w:rPr>
                <w:t>LMS</w:t>
              </w:r>
            </w:smartTag>
            <w:proofErr w:type="spellEnd"/>
            <w:r w:rsidRPr="000E7006">
              <w:rPr>
                <w:rFonts w:ascii="Arial" w:hAnsi="Arial" w:cs="Arial"/>
                <w:b/>
                <w:bCs/>
                <w:i/>
                <w:iCs/>
                <w:szCs w:val="24"/>
                <w:lang w:val="en-CA" w:eastAsia="en-CA"/>
              </w:rPr>
              <w:t> </w:t>
            </w:r>
            <w:r w:rsidRPr="000E700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E7006">
              <w:rPr>
                <w:rFonts w:ascii="Arial" w:hAnsi="Arial" w:cs="Arial"/>
                <w:b/>
                <w:bCs/>
                <w:i/>
                <w:iCs/>
                <w:szCs w:val="24"/>
                <w:lang w:val="en-CA" w:eastAsia="en-CA"/>
              </w:rPr>
              <w:t>Learning Management System</w:t>
            </w:r>
            <w:r w:rsidRPr="000E7006">
              <w:rPr>
                <w:rFonts w:ascii="Arial" w:hAnsi="Arial" w:cs="Arial"/>
                <w:szCs w:val="24"/>
                <w:lang w:val="en-CA" w:eastAsia="en-CA"/>
              </w:rPr>
              <w:t xml:space="preserve"> communication tool</w:t>
            </w:r>
            <w:r w:rsidRPr="000E7006">
              <w:rPr>
                <w:rFonts w:ascii="Arial" w:hAnsi="Arial" w:cs="Arial"/>
                <w:color w:val="0000FF"/>
                <w:sz w:val="20"/>
                <w:lang w:val="en-CA" w:eastAsia="en-CA"/>
              </w:rPr>
              <w:t>.</w:t>
            </w:r>
          </w:p>
          <w:p w:rsidR="000E7006" w:rsidRPr="000E7006" w:rsidRDefault="000E7006">
            <w:pPr>
              <w:rPr>
                <w:color w:val="0000FF"/>
                <w:szCs w:val="24"/>
                <w:lang w:val="en-CA" w:eastAsia="en-CA"/>
              </w:rPr>
            </w:pPr>
          </w:p>
          <w:p w:rsidR="000E7006" w:rsidRPr="000E7006" w:rsidRDefault="000E7006">
            <w:pPr>
              <w:rPr>
                <w:rFonts w:ascii="Arial" w:hAnsi="Arial" w:cs="Arial"/>
                <w:u w:val="single"/>
              </w:rPr>
            </w:pPr>
            <w:r w:rsidRPr="000E7006">
              <w:rPr>
                <w:rFonts w:ascii="Arial" w:hAnsi="Arial" w:cs="Arial"/>
                <w:u w:val="single"/>
              </w:rPr>
              <w:t>Communication with Instructor</w:t>
            </w:r>
          </w:p>
          <w:p w:rsidR="000E7006" w:rsidRPr="000E7006" w:rsidRDefault="000E7006">
            <w:pPr>
              <w:rPr>
                <w:rFonts w:ascii="Arial" w:hAnsi="Arial" w:cs="Arial"/>
              </w:rPr>
            </w:pPr>
            <w:r w:rsidRPr="000E7006">
              <w:rPr>
                <w:rFonts w:ascii="Arial" w:hAnsi="Arial" w:cs="Arial"/>
              </w:rPr>
              <w:t xml:space="preserve">All communication with instructor may be done by using email or in person.  </w:t>
            </w:r>
          </w:p>
          <w:p w:rsidR="000E7006" w:rsidRPr="000E7006" w:rsidRDefault="00BA668A">
            <w:pPr>
              <w:rPr>
                <w:rFonts w:ascii="Arial" w:hAnsi="Arial"/>
              </w:rPr>
            </w:pPr>
            <w:hyperlink r:id="rId8" w:history="1">
              <w:r w:rsidR="000E7006" w:rsidRPr="000E7006">
                <w:rPr>
                  <w:rStyle w:val="Hyperlink"/>
                  <w:rFonts w:ascii="Arial" w:hAnsi="Arial"/>
                </w:rPr>
                <w:t>Lawrence.Foster@saultcollege.ca</w:t>
              </w:r>
            </w:hyperlink>
          </w:p>
          <w:p w:rsidR="000E7006" w:rsidRPr="000E7006" w:rsidRDefault="000E7006">
            <w:pPr>
              <w:rPr>
                <w:rFonts w:ascii="Arial" w:hAnsi="Arial"/>
                <w:lang w:val="en-CA"/>
              </w:rPr>
            </w:pPr>
            <w:smartTag w:uri="urn:schemas-microsoft-com:office:smarttags" w:element="phone">
              <w:smartTagPr>
                <w:attr w:uri="urn:schemas-microsoft-com:office:office" w:name="ls" w:val="trans"/>
                <w:attr w:name="phonenumber" w:val="$67592554"/>
              </w:smartTagPr>
              <w:r w:rsidRPr="000E7006">
                <w:rPr>
                  <w:rFonts w:ascii="Arial" w:hAnsi="Arial"/>
                  <w:lang w:val="en-CA"/>
                </w:rPr>
                <w:t>705 759 2554</w:t>
              </w:r>
            </w:smartTag>
            <w:r w:rsidRPr="000E7006">
              <w:rPr>
                <w:rFonts w:ascii="Arial" w:hAnsi="Arial"/>
                <w:lang w:val="en-CA"/>
              </w:rPr>
              <w:t xml:space="preserve"> extension 2463</w:t>
            </w:r>
          </w:p>
          <w:p w:rsidR="000E7006" w:rsidRPr="000E7006" w:rsidRDefault="000E7006">
            <w:pPr>
              <w:tabs>
                <w:tab w:val="left" w:pos="1780"/>
              </w:tabs>
              <w:rPr>
                <w:rFonts w:ascii="Arial" w:hAnsi="Arial"/>
                <w:lang w:val="en-CA"/>
              </w:rPr>
            </w:pPr>
            <w:r w:rsidRPr="000E7006">
              <w:rPr>
                <w:rFonts w:ascii="Arial" w:hAnsi="Arial"/>
                <w:lang w:val="en-CA"/>
              </w:rPr>
              <w:t>Office J1202</w:t>
            </w:r>
            <w:r w:rsidRPr="000E7006">
              <w:rPr>
                <w:rFonts w:ascii="Arial" w:hAnsi="Arial"/>
                <w:lang w:val="en-CA"/>
              </w:rPr>
              <w:tab/>
            </w:r>
          </w:p>
          <w:p w:rsidR="000E7006" w:rsidRPr="000E7006" w:rsidRDefault="000E7006">
            <w:pPr>
              <w:rPr>
                <w:rFonts w:ascii="Arial" w:hAnsi="Arial"/>
                <w:lang w:val="en-CA"/>
              </w:rPr>
            </w:pPr>
          </w:p>
          <w:p w:rsidR="000E7006" w:rsidRPr="000E7006" w:rsidRDefault="000E7006">
            <w:pPr>
              <w:rPr>
                <w:rFonts w:ascii="Arial" w:hAnsi="Arial"/>
                <w:b/>
                <w:szCs w:val="24"/>
                <w:lang w:val="en-CA" w:eastAsia="en-CA"/>
              </w:rPr>
            </w:pPr>
            <w:r w:rsidRPr="000E7006">
              <w:rPr>
                <w:rFonts w:ascii="Arial" w:hAnsi="Arial"/>
                <w:b/>
                <w:szCs w:val="24"/>
                <w:lang w:val="en-CA" w:eastAsia="en-CA"/>
              </w:rPr>
              <w:t>Emails must contain a subject heading and reference the course code or they will be deleted without response.</w:t>
            </w:r>
          </w:p>
          <w:p w:rsidR="000E7006" w:rsidRPr="000E7006" w:rsidRDefault="000E7006">
            <w:pPr>
              <w:rPr>
                <w:rFonts w:ascii="Arial" w:hAnsi="Arial"/>
                <w:u w:val="single"/>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rPr>
            </w:pPr>
            <w:r w:rsidRPr="000E7006">
              <w:rPr>
                <w:rFonts w:ascii="Arial" w:hAnsi="Arial"/>
                <w:u w:val="single"/>
              </w:rPr>
              <w:lastRenderedPageBreak/>
              <w:t>Plagiarism</w:t>
            </w:r>
            <w:r w:rsidRPr="000E7006">
              <w:rPr>
                <w:rFonts w:ascii="Arial" w:hAnsi="Arial"/>
              </w:rPr>
              <w:t>:</w:t>
            </w:r>
          </w:p>
          <w:p w:rsidR="000E7006" w:rsidRPr="000E7006" w:rsidRDefault="000E7006">
            <w:pPr>
              <w:pStyle w:val="Default"/>
            </w:pPr>
            <w:r w:rsidRPr="000E7006">
              <w:t xml:space="preserve">Students should refer to the definition of “academic dishonesty” in </w:t>
            </w:r>
            <w:r w:rsidRPr="000E7006">
              <w:rPr>
                <w:i/>
              </w:rPr>
              <w:t>Student Code of Conduct</w:t>
            </w:r>
            <w:r w:rsidRPr="000E7006">
              <w:t>.  A professor/instructor may assign a sanction as defined below, or make recommendations to the Academic Chair for disposition of the matter. The professor/instructor may (</w:t>
            </w:r>
            <w:proofErr w:type="spellStart"/>
            <w:r w:rsidRPr="000E7006">
              <w:t>i</w:t>
            </w:r>
            <w:proofErr w:type="spellEnd"/>
            <w:r w:rsidRPr="000E7006">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E7006" w:rsidRPr="000E7006" w:rsidRDefault="000E7006">
            <w:pPr>
              <w:rPr>
                <w:rFonts w:ascii="Arial" w:hAnsi="Arial"/>
              </w:rPr>
            </w:pPr>
          </w:p>
        </w:tc>
      </w:tr>
      <w:tr w:rsidR="000E7006" w:rsidRPr="000E7006" w:rsidTr="000E7006">
        <w:trPr>
          <w:gridAfter w:val="1"/>
          <w:wAfter w:w="18" w:type="dxa"/>
          <w:cantSplit/>
        </w:trPr>
        <w:tc>
          <w:tcPr>
            <w:tcW w:w="8838" w:type="dxa"/>
            <w:gridSpan w:val="5"/>
            <w:hideMark/>
          </w:tcPr>
          <w:p w:rsidR="000E7006" w:rsidRPr="000E7006" w:rsidRDefault="000E7006">
            <w:pPr>
              <w:rPr>
                <w:rFonts w:ascii="Arial" w:hAnsi="Arial" w:cs="Arial"/>
                <w:szCs w:val="24"/>
                <w:u w:val="single"/>
              </w:rPr>
            </w:pPr>
            <w:r w:rsidRPr="000E7006">
              <w:rPr>
                <w:rFonts w:ascii="Arial" w:hAnsi="Arial" w:cs="Arial"/>
                <w:szCs w:val="24"/>
                <w:u w:val="single"/>
              </w:rPr>
              <w:t>Student Portal:</w:t>
            </w:r>
          </w:p>
          <w:p w:rsidR="000E7006" w:rsidRPr="000E7006" w:rsidRDefault="000E7006">
            <w:pPr>
              <w:pStyle w:val="NormalWeb"/>
              <w:spacing w:before="0" w:beforeAutospacing="0" w:after="0" w:afterAutospacing="0"/>
              <w:rPr>
                <w:i/>
                <w:sz w:val="20"/>
              </w:rPr>
            </w:pPr>
            <w:r w:rsidRPr="000E7006">
              <w:rPr>
                <w:rFonts w:ascii="Arial" w:hAnsi="Arial" w:cs="Arial"/>
              </w:rPr>
              <w:t xml:space="preserve">The </w:t>
            </w:r>
            <w:smartTag w:uri="urn:schemas-microsoft-com:office:smarttags" w:element="place">
              <w:smartTag w:uri="urn:schemas-microsoft-com:office:smarttags" w:element="PlaceName">
                <w:r w:rsidRPr="000E7006">
                  <w:rPr>
                    <w:rFonts w:ascii="Arial" w:hAnsi="Arial" w:cs="Arial"/>
                  </w:rPr>
                  <w:t>Sault</w:t>
                </w:r>
              </w:smartTag>
              <w:r w:rsidRPr="000E7006">
                <w:rPr>
                  <w:rFonts w:ascii="Arial" w:hAnsi="Arial" w:cs="Arial"/>
                </w:rPr>
                <w:t xml:space="preserve"> </w:t>
              </w:r>
              <w:smartTag w:uri="urn:schemas-microsoft-com:office:smarttags" w:element="country-region">
                <w:r w:rsidRPr="000E7006">
                  <w:rPr>
                    <w:rFonts w:ascii="Arial" w:hAnsi="Arial" w:cs="Arial"/>
                  </w:rPr>
                  <w:t>College</w:t>
                </w:r>
              </w:smartTag>
            </w:smartTag>
            <w:r w:rsidRPr="000E7006">
              <w:rPr>
                <w:rFonts w:ascii="Arial" w:hAnsi="Arial" w:cs="Arial"/>
              </w:rPr>
              <w:t xml:space="preserve"> portal allows you to view all your student information in one place. </w:t>
            </w:r>
            <w:proofErr w:type="spellStart"/>
            <w:proofErr w:type="gramStart"/>
            <w:r w:rsidRPr="000E7006">
              <w:rPr>
                <w:rFonts w:ascii="Arial" w:hAnsi="Arial" w:cs="Arial"/>
                <w:b/>
              </w:rPr>
              <w:t>mysaultcollege</w:t>
            </w:r>
            <w:proofErr w:type="spellEnd"/>
            <w:proofErr w:type="gramEnd"/>
            <w:r w:rsidRPr="000E7006">
              <w:rPr>
                <w:rFonts w:ascii="Arial" w:hAnsi="Arial" w:cs="Arial"/>
                <w:b/>
              </w:rPr>
              <w:t xml:space="preserve"> </w:t>
            </w:r>
            <w:r w:rsidRPr="000E700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0E7006">
              <w:rPr>
                <w:rFonts w:ascii="Arial" w:hAnsi="Arial" w:cs="Arial"/>
              </w:rPr>
              <w:t>records</w:t>
            </w:r>
            <w:proofErr w:type="gramEnd"/>
            <w:r w:rsidRPr="000E700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0E7006">
                <w:rPr>
                  <w:rFonts w:ascii="Arial" w:hAnsi="Arial" w:cs="Arial"/>
                </w:rPr>
                <w:t>LMS</w:t>
              </w:r>
            </w:smartTag>
            <w:proofErr w:type="spellEnd"/>
            <w:r w:rsidRPr="000E7006">
              <w:rPr>
                <w:rFonts w:ascii="Arial" w:hAnsi="Arial" w:cs="Arial"/>
              </w:rPr>
              <w:t xml:space="preserve">), and much more are also accessible through the student portal.  Go to </w:t>
            </w:r>
            <w:r w:rsidR="00BA668A">
              <w:fldChar w:fldCharType="begin"/>
            </w:r>
            <w:r w:rsidR="00BA668A">
              <w:instrText>HYPERLINK "https://my.saultcollege.ca/"</w:instrText>
            </w:r>
            <w:r w:rsidR="00BA668A">
              <w:fldChar w:fldCharType="separate"/>
            </w:r>
            <w:r w:rsidRPr="000E7006">
              <w:rPr>
                <w:rStyle w:val="Hyperlink"/>
                <w:rFonts w:ascii="Arial" w:hAnsi="Arial" w:cs="Arial"/>
              </w:rPr>
              <w:t>https://my.saultcollege.ca</w:t>
            </w:r>
            <w:r w:rsidR="00BA668A">
              <w:fldChar w:fldCharType="end"/>
            </w:r>
            <w:r w:rsidRPr="000E7006">
              <w:rPr>
                <w:rFonts w:ascii="Arial" w:hAnsi="Arial" w:cs="Arial"/>
              </w:rPr>
              <w:t>.</w:t>
            </w:r>
          </w:p>
          <w:p w:rsidR="000E7006" w:rsidRPr="000E7006" w:rsidRDefault="000E7006">
            <w:pPr>
              <w:rPr>
                <w:rFonts w:ascii="Arial" w:hAnsi="Arial" w:cs="Arial"/>
                <w:b/>
                <w:i/>
                <w:iCs/>
                <w:color w:val="000000"/>
                <w:szCs w:val="24"/>
              </w:rPr>
            </w:pPr>
            <w:r w:rsidRPr="000E7006">
              <w:rPr>
                <w:i/>
                <w:sz w:val="20"/>
              </w:rPr>
              <w:t xml:space="preserve"> </w:t>
            </w: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cs="Arial"/>
                <w:szCs w:val="24"/>
                <w:u w:val="single"/>
                <w:lang w:eastAsia="en-CA"/>
              </w:rPr>
            </w:pPr>
            <w:r w:rsidRPr="000E7006">
              <w:rPr>
                <w:rFonts w:ascii="Arial" w:hAnsi="Arial" w:cs="Arial"/>
                <w:szCs w:val="24"/>
                <w:u w:val="single"/>
                <w:lang w:eastAsia="en-CA"/>
              </w:rPr>
              <w:t>Electronic Devices in the Classroom:</w:t>
            </w:r>
          </w:p>
          <w:p w:rsidR="000E7006" w:rsidRPr="000E7006" w:rsidRDefault="000E7006">
            <w:pPr>
              <w:rPr>
                <w:rFonts w:ascii="Arial" w:hAnsi="Arial" w:cs="Arial"/>
                <w:szCs w:val="24"/>
                <w:lang w:eastAsia="en-CA"/>
              </w:rPr>
            </w:pPr>
            <w:r w:rsidRPr="000E700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E700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E7006">
              <w:rPr>
                <w:rFonts w:ascii="Arial" w:hAnsi="Arial" w:cs="Arial"/>
                <w:szCs w:val="24"/>
                <w:lang w:eastAsia="en-CA"/>
              </w:rPr>
              <w:t xml:space="preserve"> </w:t>
            </w:r>
          </w:p>
          <w:p w:rsidR="000E7006" w:rsidRPr="000E7006" w:rsidRDefault="000E7006">
            <w:pPr>
              <w:rPr>
                <w:rFonts w:ascii="Arial" w:hAnsi="Arial" w:cs="Arial"/>
                <w:b/>
                <w:i/>
                <w:iCs/>
                <w:color w:val="000000"/>
                <w:szCs w:val="24"/>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cs="Arial"/>
                <w:szCs w:val="24"/>
                <w:u w:val="single"/>
              </w:rPr>
            </w:pPr>
            <w:r w:rsidRPr="000E7006">
              <w:rPr>
                <w:rFonts w:ascii="Arial" w:hAnsi="Arial" w:cs="Arial"/>
                <w:szCs w:val="24"/>
                <w:u w:val="single"/>
              </w:rPr>
              <w:t>Attendance:</w:t>
            </w:r>
          </w:p>
          <w:p w:rsidR="000E7006" w:rsidRPr="000E7006" w:rsidRDefault="000E7006">
            <w:pPr>
              <w:rPr>
                <w:rFonts w:ascii="Arial" w:hAnsi="Arial" w:cs="Arial"/>
                <w:szCs w:val="24"/>
              </w:rPr>
            </w:pPr>
            <w:smartTag w:uri="urn:schemas-microsoft-com:office:smarttags" w:element="place">
              <w:smartTag w:uri="urn:schemas-microsoft-com:office:smarttags" w:element="PlaceName">
                <w:r w:rsidRPr="000E7006">
                  <w:rPr>
                    <w:rFonts w:ascii="Arial" w:hAnsi="Arial" w:cs="Arial"/>
                    <w:szCs w:val="24"/>
                  </w:rPr>
                  <w:t>Sault</w:t>
                </w:r>
              </w:smartTag>
              <w:r w:rsidRPr="000E7006">
                <w:rPr>
                  <w:rFonts w:ascii="Arial" w:hAnsi="Arial" w:cs="Arial"/>
                  <w:szCs w:val="24"/>
                </w:rPr>
                <w:t xml:space="preserve"> </w:t>
              </w:r>
              <w:smartTag w:uri="urn:schemas-microsoft-com:office:smarttags" w:element="country-region">
                <w:r w:rsidRPr="000E7006">
                  <w:rPr>
                    <w:rFonts w:ascii="Arial" w:hAnsi="Arial" w:cs="Arial"/>
                    <w:szCs w:val="24"/>
                  </w:rPr>
                  <w:t>College</w:t>
                </w:r>
              </w:smartTag>
            </w:smartTag>
            <w:r w:rsidRPr="000E700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E7006">
              <w:rPr>
                <w:rFonts w:ascii="Arial" w:hAnsi="Arial" w:cs="Arial"/>
                <w:i/>
                <w:szCs w:val="24"/>
              </w:rPr>
              <w:t xml:space="preserve">It is the departmental policy that once the classroom door has </w:t>
            </w:r>
            <w:r w:rsidR="006833FD" w:rsidRPr="000E7006">
              <w:rPr>
                <w:rFonts w:ascii="Arial" w:hAnsi="Arial" w:cs="Arial"/>
                <w:i/>
                <w:szCs w:val="24"/>
              </w:rPr>
              <w:t>been</w:t>
            </w:r>
            <w:r w:rsidRPr="000E7006">
              <w:rPr>
                <w:rFonts w:ascii="Arial" w:hAnsi="Arial" w:cs="Arial"/>
                <w:i/>
                <w:szCs w:val="24"/>
              </w:rPr>
              <w:t xml:space="preserve"> enclosed, the learning process has begun.  Late arrivers will not be granted admission to the room.</w:t>
            </w:r>
          </w:p>
          <w:p w:rsidR="000E7006" w:rsidRPr="000E7006" w:rsidRDefault="000E7006">
            <w:pPr>
              <w:rPr>
                <w:rFonts w:ascii="Arial" w:hAnsi="Arial"/>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cs="Arial"/>
                <w:szCs w:val="24"/>
                <w:u w:val="single"/>
              </w:rPr>
            </w:pPr>
            <w:r w:rsidRPr="000E7006">
              <w:rPr>
                <w:rFonts w:ascii="Arial" w:hAnsi="Arial" w:cs="Arial"/>
                <w:szCs w:val="24"/>
                <w:u w:val="single"/>
              </w:rPr>
              <w:lastRenderedPageBreak/>
              <w:t>Tuition Default:</w:t>
            </w:r>
          </w:p>
          <w:p w:rsidR="000E7006" w:rsidRPr="000E7006" w:rsidRDefault="000E7006">
            <w:pPr>
              <w:rPr>
                <w:rFonts w:ascii="Arial" w:hAnsi="Arial" w:cs="Arial"/>
                <w:iCs/>
                <w:szCs w:val="24"/>
              </w:rPr>
            </w:pPr>
            <w:r w:rsidRPr="000E7006">
              <w:rPr>
                <w:rFonts w:ascii="Arial" w:hAnsi="Arial" w:cs="Arial"/>
                <w:szCs w:val="24"/>
              </w:rPr>
              <w:t>Stu</w:t>
            </w:r>
            <w:r w:rsidRPr="000E7006">
              <w:rPr>
                <w:rFonts w:ascii="Arial" w:hAnsi="Arial" w:cs="Arial"/>
                <w:iCs/>
                <w:szCs w:val="24"/>
              </w:rPr>
              <w:t xml:space="preserve">dents who have defaulted on the payment of tuition (tuition has not been paid in full, payments were not deferred or payment plan not </w:t>
            </w:r>
            <w:proofErr w:type="spellStart"/>
            <w:r w:rsidRPr="000E7006">
              <w:rPr>
                <w:rFonts w:ascii="Arial" w:hAnsi="Arial" w:cs="Arial"/>
                <w:iCs/>
                <w:szCs w:val="24"/>
              </w:rPr>
              <w:t>honoured</w:t>
            </w:r>
            <w:proofErr w:type="spellEnd"/>
            <w:r w:rsidRPr="000E7006">
              <w:rPr>
                <w:rFonts w:ascii="Arial" w:hAnsi="Arial" w:cs="Arial"/>
                <w:iCs/>
                <w:szCs w:val="24"/>
              </w:rPr>
              <w:t xml:space="preserve">) as </w:t>
            </w:r>
            <w:bookmarkStart w:id="0" w:name="Dropdown2"/>
            <w:r w:rsidRPr="000E7006">
              <w:rPr>
                <w:rFonts w:ascii="Arial" w:hAnsi="Arial" w:cs="Arial"/>
                <w:iCs/>
                <w:szCs w:val="24"/>
              </w:rPr>
              <w:t xml:space="preserve">of the first week of </w:t>
            </w:r>
            <w:bookmarkEnd w:id="0"/>
            <w:r w:rsidRPr="000E7006">
              <w:rPr>
                <w:rFonts w:ascii="Arial" w:hAnsi="Arial" w:cs="Arial"/>
                <w:i/>
                <w:iCs/>
                <w:szCs w:val="24"/>
              </w:rPr>
              <w:t xml:space="preserve">March </w:t>
            </w:r>
            <w:r w:rsidRPr="000E7006">
              <w:rPr>
                <w:rFonts w:ascii="Arial" w:hAnsi="Arial" w:cs="Arial"/>
                <w:iCs/>
                <w:szCs w:val="24"/>
              </w:rPr>
              <w:t>will be removed from placement and clinical activities. This may result in loss of mandatory hours or incomplete course work.  </w:t>
            </w:r>
            <w:smartTag w:uri="urn:schemas-microsoft-com:office:smarttags" w:element="place">
              <w:smartTag w:uri="urn:schemas-microsoft-com:office:smarttags" w:element="PlaceName">
                <w:r w:rsidRPr="000E7006">
                  <w:rPr>
                    <w:rFonts w:ascii="Arial" w:hAnsi="Arial" w:cs="Arial"/>
                    <w:iCs/>
                    <w:szCs w:val="24"/>
                  </w:rPr>
                  <w:t>Sault</w:t>
                </w:r>
              </w:smartTag>
              <w:r w:rsidRPr="000E7006">
                <w:rPr>
                  <w:rFonts w:ascii="Arial" w:hAnsi="Arial" w:cs="Arial"/>
                  <w:iCs/>
                  <w:szCs w:val="24"/>
                </w:rPr>
                <w:t xml:space="preserve"> </w:t>
              </w:r>
              <w:smartTag w:uri="urn:schemas-microsoft-com:office:smarttags" w:element="country-region">
                <w:r w:rsidRPr="000E7006">
                  <w:rPr>
                    <w:rFonts w:ascii="Arial" w:hAnsi="Arial" w:cs="Arial"/>
                    <w:iCs/>
                    <w:szCs w:val="24"/>
                  </w:rPr>
                  <w:t>College</w:t>
                </w:r>
              </w:smartTag>
            </w:smartTag>
            <w:r w:rsidRPr="000E7006">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E7006" w:rsidRPr="000E7006" w:rsidRDefault="000E7006">
            <w:pPr>
              <w:rPr>
                <w:rFonts w:ascii="Arial" w:hAnsi="Arial" w:cs="Arial"/>
                <w:szCs w:val="24"/>
                <w:u w:val="single"/>
                <w:lang w:eastAsia="en-CA"/>
              </w:rPr>
            </w:pPr>
          </w:p>
        </w:tc>
      </w:tr>
      <w:tr w:rsidR="000E7006" w:rsidRPr="000E7006" w:rsidTr="000E7006">
        <w:trPr>
          <w:gridAfter w:val="1"/>
          <w:wAfter w:w="18" w:type="dxa"/>
          <w:cantSplit/>
        </w:trPr>
        <w:tc>
          <w:tcPr>
            <w:tcW w:w="8838" w:type="dxa"/>
            <w:gridSpan w:val="5"/>
          </w:tcPr>
          <w:p w:rsidR="000E7006" w:rsidRPr="000E7006" w:rsidRDefault="000E7006">
            <w:pPr>
              <w:rPr>
                <w:rFonts w:ascii="Arial" w:hAnsi="Arial" w:cs="Arial"/>
                <w:szCs w:val="24"/>
                <w:u w:val="single"/>
              </w:rPr>
            </w:pPr>
          </w:p>
        </w:tc>
      </w:tr>
      <w:tr w:rsidR="000E7006" w:rsidRPr="000E7006" w:rsidTr="000E7006">
        <w:trPr>
          <w:gridAfter w:val="2"/>
          <w:wAfter w:w="101" w:type="dxa"/>
          <w:cantSplit/>
        </w:trPr>
        <w:tc>
          <w:tcPr>
            <w:tcW w:w="8755" w:type="dxa"/>
            <w:gridSpan w:val="4"/>
          </w:tcPr>
          <w:p w:rsidR="000E7006" w:rsidRPr="000E7006" w:rsidRDefault="000E7006">
            <w:pPr>
              <w:tabs>
                <w:tab w:val="left" w:pos="-1080"/>
                <w:tab w:val="left" w:pos="-720"/>
                <w:tab w:val="left" w:pos="0"/>
                <w:tab w:val="left" w:pos="720"/>
                <w:tab w:val="left" w:pos="1080"/>
                <w:tab w:val="left" w:pos="2160"/>
              </w:tabs>
              <w:ind w:right="34"/>
              <w:rPr>
                <w:rFonts w:ascii="Arial" w:hAnsi="Arial"/>
                <w:b/>
                <w:bCs/>
                <w:lang w:val="en-GB"/>
              </w:rPr>
            </w:pPr>
            <w:r w:rsidRPr="000E7006">
              <w:rPr>
                <w:rFonts w:ascii="Arial" w:hAnsi="Arial"/>
                <w:b/>
                <w:bCs/>
                <w:lang w:val="en-GB"/>
              </w:rPr>
              <w:t>COURSE POLICIES:</w:t>
            </w:r>
          </w:p>
          <w:p w:rsidR="000E7006" w:rsidRPr="000E7006" w:rsidRDefault="000E7006">
            <w:pPr>
              <w:tabs>
                <w:tab w:val="left" w:pos="-1080"/>
                <w:tab w:val="left" w:pos="-720"/>
                <w:tab w:val="left" w:pos="0"/>
                <w:tab w:val="left" w:pos="720"/>
                <w:tab w:val="left" w:pos="1080"/>
                <w:tab w:val="left" w:pos="2160"/>
              </w:tabs>
              <w:rPr>
                <w:rFonts w:ascii="Arial" w:hAnsi="Arial" w:cs="Arial"/>
                <w:u w:val="single"/>
              </w:rPr>
            </w:pPr>
            <w:r w:rsidRPr="000E7006">
              <w:rPr>
                <w:rFonts w:ascii="Arial" w:hAnsi="Arial" w:cs="Arial"/>
                <w:u w:val="single"/>
              </w:rPr>
              <w:t>Health and Safety:</w:t>
            </w:r>
          </w:p>
          <w:p w:rsidR="000E7006" w:rsidRPr="000E7006" w:rsidRDefault="000E7006">
            <w:pPr>
              <w:rPr>
                <w:rFonts w:ascii="Arial" w:hAnsi="Arial" w:cs="Arial"/>
              </w:rPr>
            </w:pPr>
            <w:r w:rsidRPr="000E7006">
              <w:rPr>
                <w:rFonts w:ascii="Arial" w:hAnsi="Arial" w:cs="Arial"/>
              </w:rPr>
              <w:t>Students must wear appropriate safety gear during field operations (eye, hearing, head, foot protection) and dress appropriate to the weather.</w:t>
            </w:r>
          </w:p>
          <w:p w:rsidR="000E7006" w:rsidRPr="000E7006" w:rsidRDefault="000E7006">
            <w:pPr>
              <w:rPr>
                <w:rFonts w:ascii="Arial" w:hAnsi="Arial" w:cs="Arial"/>
              </w:rPr>
            </w:pPr>
          </w:p>
          <w:p w:rsidR="000E7006" w:rsidRPr="000E7006" w:rsidRDefault="000E7006">
            <w:pPr>
              <w:pStyle w:val="BodyText"/>
              <w:rPr>
                <w:rFonts w:ascii="Arial" w:hAnsi="Arial" w:cs="Arial"/>
                <w:u w:val="single"/>
              </w:rPr>
            </w:pPr>
            <w:r w:rsidRPr="000E7006">
              <w:rPr>
                <w:rFonts w:cs="Arial"/>
                <w:b/>
                <w:u w:val="single"/>
              </w:rPr>
              <w:t>Attendance:</w:t>
            </w:r>
          </w:p>
          <w:p w:rsidR="000E7006" w:rsidRPr="000E7006" w:rsidRDefault="000E7006">
            <w:pPr>
              <w:rPr>
                <w:rFonts w:ascii="Arial" w:hAnsi="Arial" w:cs="Arial"/>
              </w:rPr>
            </w:pPr>
            <w:r w:rsidRPr="000E7006">
              <w:rPr>
                <w:rFonts w:ascii="Arial" w:hAnsi="Arial" w:cs="Arial"/>
              </w:rPr>
              <w:t>Since this course is run in a meeting based format, attendance at all meetings &amp; field trips is mandatory. There is a great deal of effort in planning, scheduling, budgeting, etc. involved in all aspects of the course. Students missing more than one class meeting will receive a 10% grade loss per each class missed unless they make up for their absence. (Exceptional circumstances only).</w:t>
            </w:r>
          </w:p>
          <w:p w:rsidR="000E7006" w:rsidRPr="000E7006" w:rsidRDefault="000E7006">
            <w:pPr>
              <w:rPr>
                <w:rFonts w:ascii="Arial" w:hAnsi="Arial" w:cs="Arial"/>
              </w:rPr>
            </w:pPr>
          </w:p>
          <w:p w:rsidR="000E7006" w:rsidRPr="000E7006" w:rsidRDefault="000E7006">
            <w:pPr>
              <w:tabs>
                <w:tab w:val="left" w:pos="-1080"/>
                <w:tab w:val="left" w:pos="-720"/>
                <w:tab w:val="left" w:pos="0"/>
                <w:tab w:val="left" w:pos="720"/>
                <w:tab w:val="left" w:pos="1080"/>
                <w:tab w:val="left" w:pos="2160"/>
              </w:tabs>
              <w:rPr>
                <w:rFonts w:ascii="Arial" w:hAnsi="Arial"/>
                <w:u w:val="single"/>
                <w:lang w:val="en-GB"/>
              </w:rPr>
            </w:pPr>
            <w:r w:rsidRPr="000E7006">
              <w:rPr>
                <w:rFonts w:ascii="Arial" w:hAnsi="Arial"/>
                <w:u w:val="single"/>
                <w:lang w:val="en-GB"/>
              </w:rPr>
              <w:t>Assignments:</w:t>
            </w:r>
          </w:p>
          <w:p w:rsidR="000E7006" w:rsidRPr="000E7006" w:rsidRDefault="000E7006">
            <w:pPr>
              <w:tabs>
                <w:tab w:val="left" w:pos="-1080"/>
                <w:tab w:val="left" w:pos="-720"/>
                <w:tab w:val="left" w:pos="0"/>
                <w:tab w:val="left" w:pos="720"/>
                <w:tab w:val="left" w:pos="1080"/>
                <w:tab w:val="left" w:pos="2160"/>
              </w:tabs>
              <w:ind w:left="1080" w:hanging="1080"/>
              <w:rPr>
                <w:rFonts w:ascii="Arial" w:hAnsi="Arial"/>
                <w:b/>
                <w:u w:val="single"/>
                <w:lang w:val="en-GB"/>
              </w:rPr>
            </w:pPr>
            <w:r w:rsidRPr="000E7006">
              <w:rPr>
                <w:rFonts w:ascii="Arial" w:hAnsi="Arial"/>
                <w:lang w:val="en-GB"/>
              </w:rPr>
              <w:t xml:space="preserve">All assignments must be submitted on time, or be </w:t>
            </w:r>
            <w:r w:rsidRPr="000E7006">
              <w:rPr>
                <w:rFonts w:ascii="Arial" w:hAnsi="Arial"/>
                <w:b/>
                <w:bCs/>
                <w:u w:val="single"/>
                <w:lang w:val="en-GB"/>
              </w:rPr>
              <w:t>penalized 10</w:t>
            </w:r>
            <w:r w:rsidRPr="000E7006">
              <w:rPr>
                <w:rFonts w:ascii="Arial" w:hAnsi="Arial"/>
                <w:b/>
                <w:u w:val="single"/>
                <w:lang w:val="en-GB"/>
              </w:rPr>
              <w:t>% of the</w:t>
            </w:r>
          </w:p>
          <w:p w:rsidR="000E7006" w:rsidRPr="000E7006" w:rsidRDefault="000E7006">
            <w:pPr>
              <w:tabs>
                <w:tab w:val="left" w:pos="-1080"/>
                <w:tab w:val="left" w:pos="-720"/>
                <w:tab w:val="left" w:pos="0"/>
                <w:tab w:val="left" w:pos="720"/>
                <w:tab w:val="left" w:pos="2160"/>
              </w:tabs>
              <w:ind w:hanging="1080"/>
              <w:rPr>
                <w:rFonts w:ascii="Arial" w:hAnsi="Arial"/>
                <w:lang w:val="en-GB"/>
              </w:rPr>
            </w:pPr>
            <w:proofErr w:type="gramStart"/>
            <w:r w:rsidRPr="000E7006">
              <w:rPr>
                <w:rFonts w:ascii="Arial" w:hAnsi="Arial"/>
                <w:b/>
                <w:u w:val="single"/>
                <w:lang w:val="en-GB"/>
              </w:rPr>
              <w:t>total</w:t>
            </w:r>
            <w:proofErr w:type="gramEnd"/>
            <w:r w:rsidRPr="000E7006">
              <w:rPr>
                <w:rFonts w:ascii="Arial" w:hAnsi="Arial"/>
                <w:b/>
                <w:u w:val="single"/>
                <w:lang w:val="en-GB"/>
              </w:rPr>
              <w:t xml:space="preserve"> ma</w:t>
            </w:r>
            <w:r w:rsidRPr="000E7006">
              <w:rPr>
                <w:rFonts w:ascii="Arial" w:hAnsi="Arial"/>
                <w:b/>
                <w:lang w:val="en-GB"/>
              </w:rPr>
              <w:t xml:space="preserve">   </w:t>
            </w:r>
            <w:r w:rsidRPr="000E7006">
              <w:rPr>
                <w:rFonts w:ascii="Arial" w:hAnsi="Arial"/>
                <w:b/>
                <w:u w:val="single"/>
                <w:lang w:val="en-GB"/>
              </w:rPr>
              <w:t>mark per day including weekends</w:t>
            </w:r>
            <w:r w:rsidRPr="000E7006">
              <w:rPr>
                <w:rFonts w:ascii="Arial" w:hAnsi="Arial"/>
                <w:lang w:val="en-GB"/>
              </w:rPr>
              <w:t xml:space="preserve">. Check each assignment for the due date and time. Anything handed in past this time is late. Assignments must be word-processed, double-spaced and follow other formatting specifications outlined by the instructor. Students are responsible for ensuring that their assignments are received by the instructor.  </w:t>
            </w:r>
          </w:p>
          <w:p w:rsidR="000E7006" w:rsidRPr="000E7006" w:rsidRDefault="000E7006">
            <w:pPr>
              <w:tabs>
                <w:tab w:val="left" w:pos="-1080"/>
                <w:tab w:val="left" w:pos="-720"/>
                <w:tab w:val="left" w:pos="0"/>
                <w:tab w:val="left" w:pos="720"/>
                <w:tab w:val="left" w:pos="1080"/>
                <w:tab w:val="left" w:pos="2160"/>
              </w:tabs>
              <w:rPr>
                <w:rFonts w:ascii="Arial" w:hAnsi="Arial"/>
                <w:lang w:val="en-GB"/>
              </w:rPr>
            </w:pPr>
          </w:p>
          <w:p w:rsidR="000E7006" w:rsidRPr="000E7006" w:rsidRDefault="000E7006">
            <w:pPr>
              <w:rPr>
                <w:rFonts w:ascii="Arial" w:hAnsi="Arial"/>
                <w:u w:val="single"/>
              </w:rPr>
            </w:pPr>
            <w:r w:rsidRPr="000E7006">
              <w:rPr>
                <w:rFonts w:ascii="Arial" w:hAnsi="Arial"/>
                <w:u w:val="single"/>
              </w:rPr>
              <w:t>Updates and Inclement Weather</w:t>
            </w:r>
          </w:p>
          <w:p w:rsidR="000E7006" w:rsidRPr="000E7006" w:rsidRDefault="000E7006">
            <w:pPr>
              <w:rPr>
                <w:rFonts w:ascii="Arial" w:hAnsi="Arial"/>
              </w:rPr>
            </w:pPr>
            <w:r w:rsidRPr="000E7006">
              <w:rPr>
                <w:rFonts w:ascii="Arial" w:hAnsi="Arial" w:cs="Arial"/>
                <w:szCs w:val="24"/>
              </w:rPr>
              <w:t xml:space="preserve">Students are expected to check </w:t>
            </w:r>
            <w:proofErr w:type="spellStart"/>
            <w:smartTag w:uri="urn:schemas-microsoft-com:office:smarttags" w:element="stockticker">
              <w:r w:rsidRPr="000E7006">
                <w:rPr>
                  <w:rFonts w:ascii="Arial" w:hAnsi="Arial" w:cs="Arial"/>
                  <w:szCs w:val="24"/>
                </w:rPr>
                <w:t>LMS</w:t>
              </w:r>
            </w:smartTag>
            <w:proofErr w:type="spellEnd"/>
            <w:r w:rsidRPr="000E7006">
              <w:rPr>
                <w:rFonts w:ascii="Arial" w:hAnsi="Arial" w:cs="Arial"/>
                <w:szCs w:val="24"/>
              </w:rPr>
              <w:t xml:space="preserve"> for updates and changes to classes and field trips prior to any outing.</w:t>
            </w:r>
          </w:p>
        </w:tc>
      </w:tr>
    </w:tbl>
    <w:p w:rsidR="000E7006" w:rsidRPr="000E7006" w:rsidRDefault="000E7006" w:rsidP="000E7006"/>
    <w:tbl>
      <w:tblPr>
        <w:tblW w:w="0" w:type="auto"/>
        <w:tblLayout w:type="fixed"/>
        <w:tblLook w:val="04A0"/>
      </w:tblPr>
      <w:tblGrid>
        <w:gridCol w:w="675"/>
        <w:gridCol w:w="8080"/>
        <w:gridCol w:w="101"/>
      </w:tblGrid>
      <w:tr w:rsidR="000E7006" w:rsidRPr="000E7006" w:rsidTr="000E7006">
        <w:trPr>
          <w:cantSplit/>
        </w:trPr>
        <w:tc>
          <w:tcPr>
            <w:tcW w:w="675" w:type="dxa"/>
            <w:hideMark/>
          </w:tcPr>
          <w:p w:rsidR="000E7006" w:rsidRPr="000E7006" w:rsidRDefault="000E7006">
            <w:pPr>
              <w:rPr>
                <w:rFonts w:ascii="Arial" w:hAnsi="Arial"/>
                <w:b/>
              </w:rPr>
            </w:pPr>
            <w:smartTag w:uri="urn:schemas-microsoft-com:office:smarttags" w:element="stockticker">
              <w:r w:rsidRPr="000E7006">
                <w:rPr>
                  <w:rFonts w:ascii="Arial" w:hAnsi="Arial"/>
                  <w:b/>
                </w:rPr>
                <w:t>VII</w:t>
              </w:r>
            </w:smartTag>
            <w:r w:rsidRPr="000E7006">
              <w:rPr>
                <w:rFonts w:ascii="Arial" w:hAnsi="Arial"/>
                <w:b/>
              </w:rPr>
              <w:t>.</w:t>
            </w:r>
          </w:p>
        </w:tc>
        <w:tc>
          <w:tcPr>
            <w:tcW w:w="8181" w:type="dxa"/>
            <w:gridSpan w:val="2"/>
          </w:tcPr>
          <w:p w:rsidR="000E7006" w:rsidRPr="000E7006" w:rsidRDefault="000E7006">
            <w:pPr>
              <w:rPr>
                <w:rFonts w:ascii="Arial" w:hAnsi="Arial"/>
                <w:b/>
              </w:rPr>
            </w:pPr>
            <w:r w:rsidRPr="000E7006">
              <w:rPr>
                <w:rFonts w:ascii="Arial" w:hAnsi="Arial"/>
                <w:b/>
              </w:rPr>
              <w:t>PRIOR LEARNING ASSESSMENT:</w:t>
            </w:r>
          </w:p>
          <w:p w:rsidR="000E7006" w:rsidRPr="000E7006" w:rsidRDefault="000E7006">
            <w:pPr>
              <w:rPr>
                <w:rFonts w:ascii="Arial" w:hAnsi="Arial"/>
              </w:rPr>
            </w:pPr>
          </w:p>
        </w:tc>
      </w:tr>
      <w:tr w:rsidR="000E7006" w:rsidRPr="000E7006" w:rsidTr="000E7006">
        <w:trPr>
          <w:gridAfter w:val="1"/>
          <w:wAfter w:w="101" w:type="dxa"/>
          <w:cantSplit/>
        </w:trPr>
        <w:tc>
          <w:tcPr>
            <w:tcW w:w="8755" w:type="dxa"/>
            <w:gridSpan w:val="2"/>
          </w:tcPr>
          <w:p w:rsidR="000E7006" w:rsidRPr="000E7006" w:rsidRDefault="000E7006">
            <w:pPr>
              <w:rPr>
                <w:rFonts w:ascii="Arial" w:hAnsi="Arial"/>
              </w:rPr>
            </w:pPr>
            <w:r w:rsidRPr="000E7006">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0E7006" w:rsidRPr="000E7006" w:rsidRDefault="000E7006">
            <w:pPr>
              <w:rPr>
                <w:rFonts w:ascii="Arial" w:hAnsi="Arial"/>
              </w:rPr>
            </w:pPr>
          </w:p>
          <w:p w:rsidR="000E7006" w:rsidRPr="000E7006" w:rsidRDefault="000E7006">
            <w:pPr>
              <w:rPr>
                <w:rFonts w:ascii="Arial" w:hAnsi="Arial"/>
              </w:rPr>
            </w:pPr>
            <w:r w:rsidRPr="000E7006">
              <w:rPr>
                <w:rFonts w:ascii="Arial" w:hAnsi="Arial"/>
              </w:rPr>
              <w:t xml:space="preserve">Credit for prior learning will also be given upon successful completion of a challenge exam or portfolio.  </w:t>
            </w:r>
          </w:p>
        </w:tc>
      </w:tr>
    </w:tbl>
    <w:p w:rsidR="00171676" w:rsidRPr="000E7006" w:rsidRDefault="00171676"/>
    <w:p w:rsidR="00243A34" w:rsidRPr="000E7006" w:rsidRDefault="003702DF" w:rsidP="00243A34">
      <w:pPr>
        <w:pStyle w:val="EnvelopeReturn"/>
        <w:rPr>
          <w:b/>
          <w:lang w:val="en-GB"/>
        </w:rPr>
      </w:pPr>
      <w:proofErr w:type="spellStart"/>
      <w:r>
        <w:rPr>
          <w:b/>
          <w:lang w:val="en-GB"/>
        </w:rPr>
        <w:t>C</w:t>
      </w:r>
      <w:r w:rsidR="00243A34" w:rsidRPr="000E7006">
        <w:rPr>
          <w:b/>
          <w:lang w:val="en-GB"/>
        </w:rPr>
        <w:t>ICE</w:t>
      </w:r>
      <w:proofErr w:type="spellEnd"/>
      <w:r w:rsidR="00243A34" w:rsidRPr="000E7006">
        <w:rPr>
          <w:b/>
          <w:lang w:val="en-GB"/>
        </w:rPr>
        <w:t xml:space="preserve"> Modifications:</w:t>
      </w:r>
    </w:p>
    <w:p w:rsidR="00243A34" w:rsidRPr="000E7006" w:rsidRDefault="00243A34" w:rsidP="00243A34">
      <w:pPr>
        <w:pStyle w:val="Heading1"/>
        <w:rPr>
          <w:rFonts w:ascii="Arial" w:hAnsi="Arial" w:cs="Arial"/>
          <w:sz w:val="22"/>
        </w:rPr>
      </w:pPr>
      <w:r w:rsidRPr="000E7006">
        <w:rPr>
          <w:rFonts w:ascii="Arial" w:hAnsi="Arial" w:cs="Arial"/>
          <w:sz w:val="22"/>
        </w:rPr>
        <w:t>Preparation and Participation</w:t>
      </w:r>
    </w:p>
    <w:p w:rsidR="00243A34" w:rsidRPr="000E7006" w:rsidRDefault="00243A34" w:rsidP="00243A34">
      <w:pPr>
        <w:widowControl w:val="0"/>
        <w:rPr>
          <w:rFonts w:ascii="Arial" w:hAnsi="Arial" w:cs="Arial"/>
          <w:sz w:val="20"/>
          <w:lang w:val="en-GB"/>
        </w:rPr>
      </w:pPr>
    </w:p>
    <w:p w:rsidR="00243A34" w:rsidRPr="000E7006" w:rsidRDefault="00243A34" w:rsidP="00243A34">
      <w:pPr>
        <w:widowControl w:val="0"/>
        <w:numPr>
          <w:ilvl w:val="0"/>
          <w:numId w:val="15"/>
        </w:numPr>
        <w:tabs>
          <w:tab w:val="clear" w:pos="360"/>
          <w:tab w:val="num" w:pos="720"/>
        </w:tabs>
        <w:ind w:left="720"/>
        <w:rPr>
          <w:rFonts w:ascii="Arial" w:hAnsi="Arial" w:cs="Arial"/>
          <w:sz w:val="20"/>
          <w:lang w:val="en-GB"/>
        </w:rPr>
      </w:pPr>
      <w:r w:rsidRPr="000E7006">
        <w:rPr>
          <w:rFonts w:ascii="Arial" w:hAnsi="Arial" w:cs="Arial"/>
          <w:sz w:val="20"/>
          <w:lang w:val="en-GB"/>
        </w:rPr>
        <w:t>A Learning Specialist will attend class with the student(s) to assist with inclusion in the class and to take notes.</w:t>
      </w:r>
    </w:p>
    <w:p w:rsidR="00243A34" w:rsidRPr="000E7006" w:rsidRDefault="00243A34" w:rsidP="00243A34">
      <w:pPr>
        <w:widowControl w:val="0"/>
        <w:numPr>
          <w:ilvl w:val="0"/>
          <w:numId w:val="15"/>
        </w:numPr>
        <w:tabs>
          <w:tab w:val="clear" w:pos="360"/>
          <w:tab w:val="num" w:pos="720"/>
        </w:tabs>
        <w:ind w:left="720"/>
        <w:rPr>
          <w:rFonts w:ascii="Arial" w:hAnsi="Arial" w:cs="Arial"/>
          <w:sz w:val="20"/>
          <w:lang w:val="en-GB"/>
        </w:rPr>
      </w:pPr>
      <w:r w:rsidRPr="000E7006">
        <w:rPr>
          <w:rFonts w:ascii="Arial" w:hAnsi="Arial" w:cs="Arial"/>
          <w:sz w:val="20"/>
          <w:lang w:val="en-GB"/>
        </w:rPr>
        <w:t>Students will receive support in and outside of the classroom (i.e. tutoring, assistance with homework and assignments, preparation for exams, tests and quizzes.)</w:t>
      </w:r>
    </w:p>
    <w:p w:rsidR="00243A34" w:rsidRPr="000E7006" w:rsidRDefault="00243A34" w:rsidP="00243A34">
      <w:pPr>
        <w:widowControl w:val="0"/>
        <w:numPr>
          <w:ilvl w:val="0"/>
          <w:numId w:val="15"/>
        </w:numPr>
        <w:tabs>
          <w:tab w:val="clear" w:pos="360"/>
          <w:tab w:val="num" w:pos="720"/>
        </w:tabs>
        <w:ind w:left="720"/>
        <w:rPr>
          <w:rFonts w:ascii="Arial" w:hAnsi="Arial" w:cs="Arial"/>
          <w:sz w:val="20"/>
          <w:lang w:val="en-GB"/>
        </w:rPr>
      </w:pPr>
      <w:r w:rsidRPr="000E7006">
        <w:rPr>
          <w:rFonts w:ascii="Arial" w:hAnsi="Arial" w:cs="Arial"/>
          <w:sz w:val="20"/>
          <w:lang w:val="en-GB"/>
        </w:rPr>
        <w:t>Study notes will be geared to test content and style which will match with modified learning outcomes.</w:t>
      </w:r>
    </w:p>
    <w:p w:rsidR="00243A34" w:rsidRPr="000E7006" w:rsidRDefault="00243A34" w:rsidP="00243A34">
      <w:pPr>
        <w:widowControl w:val="0"/>
        <w:numPr>
          <w:ilvl w:val="0"/>
          <w:numId w:val="15"/>
        </w:numPr>
        <w:tabs>
          <w:tab w:val="clear" w:pos="360"/>
          <w:tab w:val="num" w:pos="720"/>
        </w:tabs>
        <w:ind w:left="720"/>
        <w:rPr>
          <w:rFonts w:ascii="Arial" w:hAnsi="Arial" w:cs="Arial"/>
          <w:sz w:val="20"/>
        </w:rPr>
      </w:pPr>
      <w:r w:rsidRPr="000E700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E7006" w:rsidRDefault="00243A34" w:rsidP="00243A34">
      <w:pPr>
        <w:widowControl w:val="0"/>
        <w:rPr>
          <w:rFonts w:ascii="Arial" w:hAnsi="Arial" w:cs="Arial"/>
          <w:sz w:val="20"/>
        </w:rPr>
      </w:pPr>
    </w:p>
    <w:p w:rsidR="00243A34" w:rsidRPr="000E7006" w:rsidRDefault="00243A34" w:rsidP="00243A34">
      <w:pPr>
        <w:widowControl w:val="0"/>
        <w:numPr>
          <w:ilvl w:val="0"/>
          <w:numId w:val="16"/>
        </w:numPr>
        <w:rPr>
          <w:rFonts w:ascii="Arial" w:hAnsi="Arial" w:cs="Arial"/>
          <w:b/>
          <w:sz w:val="22"/>
          <w:lang w:val="en-GB"/>
        </w:rPr>
      </w:pPr>
      <w:r w:rsidRPr="000E7006">
        <w:rPr>
          <w:rFonts w:ascii="Arial" w:hAnsi="Arial" w:cs="Arial"/>
          <w:b/>
          <w:sz w:val="22"/>
          <w:lang w:val="en-GB"/>
        </w:rPr>
        <w:t>Tests may be modified in the following ways:</w:t>
      </w:r>
    </w:p>
    <w:p w:rsidR="00243A34" w:rsidRPr="000E7006" w:rsidRDefault="00243A34" w:rsidP="00243A34">
      <w:pPr>
        <w:widowControl w:val="0"/>
        <w:rPr>
          <w:rFonts w:ascii="Arial" w:hAnsi="Arial" w:cs="Arial"/>
          <w:sz w:val="20"/>
          <w:lang w:val="en-GB"/>
        </w:rPr>
      </w:pPr>
    </w:p>
    <w:p w:rsidR="00243A34" w:rsidRPr="000E7006" w:rsidRDefault="00243A34" w:rsidP="00243A34">
      <w:pPr>
        <w:widowControl w:val="0"/>
        <w:numPr>
          <w:ilvl w:val="0"/>
          <w:numId w:val="17"/>
        </w:numPr>
        <w:rPr>
          <w:rFonts w:ascii="Arial" w:hAnsi="Arial" w:cs="Arial"/>
          <w:sz w:val="20"/>
          <w:lang w:val="en-GB"/>
        </w:rPr>
      </w:pPr>
      <w:r w:rsidRPr="000E7006">
        <w:rPr>
          <w:rFonts w:ascii="Arial" w:hAnsi="Arial" w:cs="Arial"/>
          <w:sz w:val="20"/>
          <w:lang w:val="en-GB"/>
        </w:rPr>
        <w:t>Tests, which require essay answers, may be modified to short answers.</w:t>
      </w:r>
    </w:p>
    <w:p w:rsidR="00243A34" w:rsidRPr="000E7006" w:rsidRDefault="00243A34" w:rsidP="00243A34">
      <w:pPr>
        <w:widowControl w:val="0"/>
        <w:numPr>
          <w:ilvl w:val="0"/>
          <w:numId w:val="17"/>
        </w:numPr>
        <w:rPr>
          <w:rFonts w:ascii="Arial" w:hAnsi="Arial" w:cs="Arial"/>
          <w:sz w:val="20"/>
          <w:lang w:val="en-GB"/>
        </w:rPr>
      </w:pPr>
      <w:r w:rsidRPr="000E7006">
        <w:rPr>
          <w:rFonts w:ascii="Arial" w:hAnsi="Arial" w:cs="Arial"/>
          <w:sz w:val="20"/>
          <w:lang w:val="en-GB"/>
        </w:rPr>
        <w:t xml:space="preserve">Short answer questions may be changed to multiple </w:t>
      </w:r>
      <w:proofErr w:type="gramStart"/>
      <w:r w:rsidRPr="000E7006">
        <w:rPr>
          <w:rFonts w:ascii="Arial" w:hAnsi="Arial" w:cs="Arial"/>
          <w:sz w:val="20"/>
          <w:lang w:val="en-GB"/>
        </w:rPr>
        <w:t>choice</w:t>
      </w:r>
      <w:proofErr w:type="gramEnd"/>
      <w:r w:rsidRPr="000E7006">
        <w:rPr>
          <w:rFonts w:ascii="Arial" w:hAnsi="Arial" w:cs="Arial"/>
          <w:sz w:val="20"/>
          <w:lang w:val="en-GB"/>
        </w:rPr>
        <w:t xml:space="preserve"> or the question may be simplified so the answer will reflect a basic understanding.</w:t>
      </w:r>
    </w:p>
    <w:p w:rsidR="00243A34" w:rsidRPr="000E7006" w:rsidRDefault="00243A34" w:rsidP="00243A34">
      <w:pPr>
        <w:widowControl w:val="0"/>
        <w:numPr>
          <w:ilvl w:val="0"/>
          <w:numId w:val="17"/>
        </w:numPr>
        <w:rPr>
          <w:rFonts w:ascii="Arial" w:hAnsi="Arial" w:cs="Arial"/>
          <w:sz w:val="20"/>
          <w:lang w:val="en-GB"/>
        </w:rPr>
      </w:pPr>
      <w:r w:rsidRPr="000E700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E7006" w:rsidRDefault="00243A34" w:rsidP="00243A34">
      <w:pPr>
        <w:widowControl w:val="0"/>
        <w:numPr>
          <w:ilvl w:val="0"/>
          <w:numId w:val="17"/>
        </w:numPr>
        <w:rPr>
          <w:rFonts w:ascii="Arial" w:hAnsi="Arial" w:cs="Arial"/>
          <w:sz w:val="20"/>
          <w:lang w:val="en-GB"/>
        </w:rPr>
      </w:pPr>
      <w:r w:rsidRPr="000E7006">
        <w:rPr>
          <w:rFonts w:ascii="Arial" w:hAnsi="Arial" w:cs="Arial"/>
          <w:sz w:val="20"/>
          <w:lang w:val="en-GB"/>
        </w:rPr>
        <w:t xml:space="preserve">Tests in the T/F or multiple choice </w:t>
      </w:r>
      <w:proofErr w:type="gramStart"/>
      <w:r w:rsidRPr="000E7006">
        <w:rPr>
          <w:rFonts w:ascii="Arial" w:hAnsi="Arial" w:cs="Arial"/>
          <w:sz w:val="20"/>
          <w:lang w:val="en-GB"/>
        </w:rPr>
        <w:t>format</w:t>
      </w:r>
      <w:proofErr w:type="gramEnd"/>
      <w:r w:rsidRPr="000E700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0E7006" w:rsidRDefault="00243A34" w:rsidP="00243A34">
      <w:pPr>
        <w:widowControl w:val="0"/>
        <w:rPr>
          <w:rFonts w:ascii="Arial" w:hAnsi="Arial" w:cs="Arial"/>
          <w:sz w:val="20"/>
          <w:lang w:val="en-GB"/>
        </w:rPr>
      </w:pPr>
    </w:p>
    <w:p w:rsidR="00243A34" w:rsidRPr="000E7006" w:rsidRDefault="00243A34" w:rsidP="00243A34">
      <w:pPr>
        <w:widowControl w:val="0"/>
        <w:numPr>
          <w:ilvl w:val="0"/>
          <w:numId w:val="18"/>
        </w:numPr>
        <w:rPr>
          <w:rFonts w:ascii="Arial" w:hAnsi="Arial" w:cs="Arial"/>
          <w:b/>
          <w:sz w:val="22"/>
          <w:lang w:val="en-GB"/>
        </w:rPr>
      </w:pPr>
      <w:r w:rsidRPr="000E7006">
        <w:rPr>
          <w:rFonts w:ascii="Arial" w:hAnsi="Arial" w:cs="Arial"/>
          <w:b/>
          <w:sz w:val="22"/>
          <w:lang w:val="en-GB"/>
        </w:rPr>
        <w:t xml:space="preserve">Tests will be written in </w:t>
      </w:r>
      <w:proofErr w:type="spellStart"/>
      <w:r w:rsidRPr="000E7006">
        <w:rPr>
          <w:rFonts w:ascii="Arial" w:hAnsi="Arial" w:cs="Arial"/>
          <w:b/>
          <w:sz w:val="22"/>
          <w:lang w:val="en-GB"/>
        </w:rPr>
        <w:t>CICE</w:t>
      </w:r>
      <w:proofErr w:type="spellEnd"/>
      <w:r w:rsidRPr="000E7006">
        <w:rPr>
          <w:rFonts w:ascii="Arial" w:hAnsi="Arial" w:cs="Arial"/>
          <w:b/>
          <w:sz w:val="22"/>
          <w:lang w:val="en-GB"/>
        </w:rPr>
        <w:t xml:space="preserve"> office with assistance from a Learning Specialist.</w:t>
      </w:r>
    </w:p>
    <w:p w:rsidR="00243A34" w:rsidRPr="000E7006" w:rsidRDefault="00243A34" w:rsidP="00243A34">
      <w:pPr>
        <w:widowControl w:val="0"/>
        <w:rPr>
          <w:rFonts w:ascii="Arial" w:hAnsi="Arial" w:cs="Arial"/>
          <w:sz w:val="20"/>
          <w:lang w:val="en-GB"/>
        </w:rPr>
      </w:pPr>
    </w:p>
    <w:p w:rsidR="00243A34" w:rsidRPr="000E7006" w:rsidRDefault="00243A34" w:rsidP="00243A34">
      <w:pPr>
        <w:widowControl w:val="0"/>
        <w:tabs>
          <w:tab w:val="left" w:pos="360"/>
        </w:tabs>
        <w:rPr>
          <w:rFonts w:ascii="Arial" w:hAnsi="Arial" w:cs="Arial"/>
          <w:b/>
          <w:i/>
          <w:sz w:val="22"/>
          <w:lang w:val="en-GB"/>
        </w:rPr>
      </w:pPr>
      <w:r w:rsidRPr="000E7006">
        <w:rPr>
          <w:rFonts w:ascii="Arial" w:hAnsi="Arial" w:cs="Arial"/>
          <w:sz w:val="22"/>
          <w:lang w:val="en-GB"/>
        </w:rPr>
        <w:tab/>
      </w:r>
      <w:r w:rsidRPr="000E7006">
        <w:rPr>
          <w:rFonts w:ascii="Arial" w:hAnsi="Arial" w:cs="Arial"/>
          <w:b/>
          <w:i/>
          <w:sz w:val="22"/>
          <w:lang w:val="en-GB"/>
        </w:rPr>
        <w:t>The Learning Specialist may:</w:t>
      </w:r>
    </w:p>
    <w:p w:rsidR="00243A34" w:rsidRPr="000E7006" w:rsidRDefault="00243A34" w:rsidP="00243A34">
      <w:pPr>
        <w:widowControl w:val="0"/>
        <w:numPr>
          <w:ilvl w:val="12"/>
          <w:numId w:val="0"/>
        </w:numPr>
        <w:ind w:left="720" w:hanging="720"/>
        <w:rPr>
          <w:rFonts w:ascii="Arial" w:hAnsi="Arial" w:cs="Arial"/>
          <w:sz w:val="20"/>
          <w:lang w:val="en-GB"/>
        </w:rPr>
      </w:pPr>
    </w:p>
    <w:p w:rsidR="00243A34" w:rsidRPr="000E7006" w:rsidRDefault="00243A34" w:rsidP="00243A34">
      <w:pPr>
        <w:widowControl w:val="0"/>
        <w:numPr>
          <w:ilvl w:val="0"/>
          <w:numId w:val="19"/>
        </w:numPr>
        <w:rPr>
          <w:rFonts w:ascii="Arial" w:hAnsi="Arial" w:cs="Arial"/>
          <w:sz w:val="20"/>
          <w:lang w:val="en-GB"/>
        </w:rPr>
      </w:pPr>
      <w:r w:rsidRPr="000E7006">
        <w:rPr>
          <w:rFonts w:ascii="Arial" w:hAnsi="Arial" w:cs="Arial"/>
          <w:sz w:val="20"/>
          <w:lang w:val="en-GB"/>
        </w:rPr>
        <w:t>Read the test question to the student.</w:t>
      </w:r>
    </w:p>
    <w:p w:rsidR="00243A34" w:rsidRPr="000E7006" w:rsidRDefault="00243A34" w:rsidP="00243A34">
      <w:pPr>
        <w:widowControl w:val="0"/>
        <w:numPr>
          <w:ilvl w:val="0"/>
          <w:numId w:val="19"/>
        </w:numPr>
        <w:rPr>
          <w:rFonts w:ascii="Arial" w:hAnsi="Arial" w:cs="Arial"/>
          <w:sz w:val="20"/>
          <w:lang w:val="en-GB"/>
        </w:rPr>
      </w:pPr>
      <w:r w:rsidRPr="000E7006">
        <w:rPr>
          <w:rFonts w:ascii="Arial" w:hAnsi="Arial" w:cs="Arial"/>
          <w:sz w:val="20"/>
          <w:lang w:val="en-GB"/>
        </w:rPr>
        <w:t>Paraphrase the test question without revealing any key words or definitions.</w:t>
      </w:r>
    </w:p>
    <w:p w:rsidR="00243A34" w:rsidRPr="000E7006" w:rsidRDefault="00243A34" w:rsidP="00243A34">
      <w:pPr>
        <w:widowControl w:val="0"/>
        <w:numPr>
          <w:ilvl w:val="0"/>
          <w:numId w:val="19"/>
        </w:numPr>
        <w:rPr>
          <w:rFonts w:ascii="Arial" w:hAnsi="Arial" w:cs="Arial"/>
          <w:sz w:val="20"/>
          <w:lang w:val="en-GB"/>
        </w:rPr>
      </w:pPr>
      <w:r w:rsidRPr="000E7006">
        <w:rPr>
          <w:rFonts w:ascii="Arial" w:hAnsi="Arial" w:cs="Arial"/>
          <w:sz w:val="20"/>
          <w:lang w:val="en-GB"/>
        </w:rPr>
        <w:t>Transcribe the student’s verbal answer.</w:t>
      </w:r>
    </w:p>
    <w:p w:rsidR="00243A34" w:rsidRPr="000E7006" w:rsidRDefault="00243A34" w:rsidP="00243A34">
      <w:pPr>
        <w:widowControl w:val="0"/>
        <w:numPr>
          <w:ilvl w:val="0"/>
          <w:numId w:val="19"/>
        </w:numPr>
        <w:rPr>
          <w:rFonts w:ascii="Arial" w:hAnsi="Arial" w:cs="Arial"/>
          <w:sz w:val="20"/>
        </w:rPr>
      </w:pPr>
      <w:r w:rsidRPr="000E7006">
        <w:rPr>
          <w:rFonts w:ascii="Arial" w:hAnsi="Arial" w:cs="Arial"/>
          <w:sz w:val="20"/>
          <w:lang w:val="en-GB"/>
        </w:rPr>
        <w:t>Test length may be reduced and time allowed to complete test may be increased.</w:t>
      </w:r>
    </w:p>
    <w:p w:rsidR="00243A34" w:rsidRPr="000E7006" w:rsidRDefault="00243A34" w:rsidP="00243A34">
      <w:pPr>
        <w:rPr>
          <w:rFonts w:ascii="Arial" w:hAnsi="Arial" w:cs="Arial"/>
          <w:sz w:val="20"/>
        </w:rPr>
      </w:pPr>
    </w:p>
    <w:p w:rsidR="00243A34" w:rsidRPr="000E7006" w:rsidRDefault="00243A34" w:rsidP="00243A34">
      <w:pPr>
        <w:numPr>
          <w:ilvl w:val="0"/>
          <w:numId w:val="18"/>
        </w:numPr>
        <w:rPr>
          <w:rFonts w:ascii="Arial" w:hAnsi="Arial" w:cs="Arial"/>
          <w:b/>
          <w:iCs/>
          <w:sz w:val="22"/>
        </w:rPr>
      </w:pPr>
      <w:r w:rsidRPr="000E7006">
        <w:rPr>
          <w:rFonts w:ascii="Arial" w:hAnsi="Arial" w:cs="Arial"/>
          <w:b/>
          <w:iCs/>
          <w:sz w:val="22"/>
        </w:rPr>
        <w:t xml:space="preserve">Assignments </w:t>
      </w:r>
      <w:r w:rsidRPr="000E7006">
        <w:rPr>
          <w:rFonts w:ascii="Arial" w:hAnsi="Arial" w:cs="Arial"/>
          <w:b/>
          <w:sz w:val="22"/>
          <w:lang w:val="en-GB"/>
        </w:rPr>
        <w:t>may be modified in the following ways:</w:t>
      </w:r>
    </w:p>
    <w:p w:rsidR="00243A34" w:rsidRPr="000E7006" w:rsidRDefault="00243A34" w:rsidP="00243A34">
      <w:pPr>
        <w:rPr>
          <w:rFonts w:ascii="Arial" w:hAnsi="Arial" w:cs="Arial"/>
          <w:b/>
          <w:iCs/>
          <w:sz w:val="20"/>
        </w:rPr>
      </w:pPr>
    </w:p>
    <w:p w:rsidR="00243A34" w:rsidRPr="000E7006" w:rsidRDefault="00243A34" w:rsidP="00243A34">
      <w:pPr>
        <w:numPr>
          <w:ilvl w:val="0"/>
          <w:numId w:val="20"/>
        </w:numPr>
        <w:rPr>
          <w:rFonts w:ascii="Arial" w:hAnsi="Arial" w:cs="Arial"/>
          <w:sz w:val="20"/>
        </w:rPr>
      </w:pPr>
      <w:r w:rsidRPr="000E7006">
        <w:rPr>
          <w:rFonts w:ascii="Arial" w:hAnsi="Arial" w:cs="Arial"/>
          <w:sz w:val="20"/>
        </w:rPr>
        <w:t>Assignments may be modified by reducing the amount of information required while maintaining general concepts.</w:t>
      </w:r>
    </w:p>
    <w:p w:rsidR="00243A34" w:rsidRPr="000E7006" w:rsidRDefault="00243A34" w:rsidP="00243A34">
      <w:pPr>
        <w:numPr>
          <w:ilvl w:val="0"/>
          <w:numId w:val="20"/>
        </w:numPr>
        <w:rPr>
          <w:rFonts w:ascii="Arial" w:hAnsi="Arial" w:cs="Arial"/>
          <w:sz w:val="20"/>
        </w:rPr>
      </w:pPr>
      <w:r w:rsidRPr="000E7006">
        <w:rPr>
          <w:rFonts w:ascii="Arial" w:hAnsi="Arial" w:cs="Arial"/>
          <w:sz w:val="20"/>
        </w:rPr>
        <w:t>Some assignments may be eliminated depending on the number of assignments required in the particular course.</w:t>
      </w:r>
    </w:p>
    <w:p w:rsidR="00243A34" w:rsidRPr="000E7006" w:rsidRDefault="00243A34" w:rsidP="00243A34">
      <w:pPr>
        <w:rPr>
          <w:rFonts w:ascii="Arial" w:hAnsi="Arial" w:cs="Arial"/>
          <w:sz w:val="20"/>
        </w:rPr>
      </w:pPr>
    </w:p>
    <w:p w:rsidR="00243A34" w:rsidRPr="000E7006" w:rsidRDefault="00243A34" w:rsidP="00243A34">
      <w:pPr>
        <w:ind w:left="360"/>
        <w:rPr>
          <w:rFonts w:ascii="Arial" w:hAnsi="Arial" w:cs="Arial"/>
          <w:b/>
          <w:i/>
          <w:sz w:val="22"/>
          <w:lang w:val="en-GB"/>
        </w:rPr>
      </w:pPr>
      <w:r w:rsidRPr="000E7006">
        <w:rPr>
          <w:rFonts w:ascii="Arial" w:hAnsi="Arial" w:cs="Arial"/>
          <w:b/>
          <w:i/>
          <w:sz w:val="22"/>
          <w:lang w:val="en-GB"/>
        </w:rPr>
        <w:t>The Learning Specialist may:</w:t>
      </w:r>
    </w:p>
    <w:p w:rsidR="00243A34" w:rsidRPr="000E7006" w:rsidRDefault="00243A34" w:rsidP="00243A34">
      <w:pPr>
        <w:rPr>
          <w:rFonts w:ascii="Arial" w:hAnsi="Arial" w:cs="Arial"/>
          <w:bCs/>
          <w:iCs/>
          <w:sz w:val="20"/>
          <w:lang w:val="en-GB"/>
        </w:rPr>
      </w:pPr>
    </w:p>
    <w:p w:rsidR="00243A34" w:rsidRPr="000E7006" w:rsidRDefault="00243A34" w:rsidP="00243A34">
      <w:pPr>
        <w:numPr>
          <w:ilvl w:val="0"/>
          <w:numId w:val="21"/>
        </w:numPr>
        <w:rPr>
          <w:rFonts w:ascii="Arial" w:hAnsi="Arial" w:cs="Arial"/>
          <w:bCs/>
          <w:iCs/>
          <w:sz w:val="20"/>
          <w:lang w:val="en-GB"/>
        </w:rPr>
      </w:pPr>
      <w:r w:rsidRPr="000E7006">
        <w:rPr>
          <w:rFonts w:ascii="Arial" w:hAnsi="Arial" w:cs="Arial"/>
          <w:bCs/>
          <w:iCs/>
          <w:sz w:val="20"/>
          <w:lang w:val="en-GB"/>
        </w:rPr>
        <w:t>Use a question/answer format instead of essay/research format</w:t>
      </w:r>
    </w:p>
    <w:p w:rsidR="00243A34" w:rsidRPr="000E7006" w:rsidRDefault="00243A34" w:rsidP="00243A34">
      <w:pPr>
        <w:numPr>
          <w:ilvl w:val="0"/>
          <w:numId w:val="21"/>
        </w:numPr>
        <w:rPr>
          <w:rFonts w:ascii="Arial" w:hAnsi="Arial" w:cs="Arial"/>
          <w:bCs/>
          <w:iCs/>
          <w:sz w:val="20"/>
          <w:lang w:val="en-GB"/>
        </w:rPr>
      </w:pPr>
      <w:r w:rsidRPr="000E7006">
        <w:rPr>
          <w:rFonts w:ascii="Arial" w:hAnsi="Arial" w:cs="Arial"/>
          <w:bCs/>
          <w:iCs/>
          <w:sz w:val="20"/>
          <w:lang w:val="en-GB"/>
        </w:rPr>
        <w:t xml:space="preserve">Propose a reduction in the number of references required for an assignment </w:t>
      </w:r>
    </w:p>
    <w:p w:rsidR="00243A34" w:rsidRPr="000E7006" w:rsidRDefault="00243A34" w:rsidP="00243A34">
      <w:pPr>
        <w:numPr>
          <w:ilvl w:val="0"/>
          <w:numId w:val="21"/>
        </w:numPr>
        <w:rPr>
          <w:rFonts w:ascii="Arial" w:hAnsi="Arial" w:cs="Arial"/>
          <w:bCs/>
          <w:iCs/>
          <w:sz w:val="20"/>
          <w:lang w:val="en-GB"/>
        </w:rPr>
      </w:pPr>
      <w:r w:rsidRPr="000E7006">
        <w:rPr>
          <w:rFonts w:ascii="Arial" w:hAnsi="Arial" w:cs="Arial"/>
          <w:bCs/>
          <w:iCs/>
          <w:sz w:val="20"/>
          <w:lang w:val="en-GB"/>
        </w:rPr>
        <w:t>Assist with groups to ensure that student comprehends his/her role within the group</w:t>
      </w:r>
    </w:p>
    <w:p w:rsidR="00243A34" w:rsidRPr="000E7006" w:rsidRDefault="00243A34" w:rsidP="00243A34">
      <w:pPr>
        <w:numPr>
          <w:ilvl w:val="0"/>
          <w:numId w:val="21"/>
        </w:numPr>
        <w:rPr>
          <w:rFonts w:ascii="Arial" w:hAnsi="Arial" w:cs="Arial"/>
          <w:bCs/>
          <w:iCs/>
          <w:sz w:val="20"/>
          <w:lang w:val="en-GB"/>
        </w:rPr>
      </w:pPr>
      <w:r w:rsidRPr="000E7006">
        <w:rPr>
          <w:rFonts w:ascii="Arial" w:hAnsi="Arial" w:cs="Arial"/>
          <w:bCs/>
          <w:iCs/>
          <w:sz w:val="20"/>
          <w:lang w:val="en-GB"/>
        </w:rPr>
        <w:t xml:space="preserve">Require an extension on due dates due to the fact that some students may require additional time to process information </w:t>
      </w:r>
    </w:p>
    <w:p w:rsidR="00243A34" w:rsidRPr="000E7006" w:rsidRDefault="00243A34" w:rsidP="00243A34">
      <w:pPr>
        <w:numPr>
          <w:ilvl w:val="0"/>
          <w:numId w:val="21"/>
        </w:numPr>
        <w:rPr>
          <w:rFonts w:ascii="Arial" w:hAnsi="Arial" w:cs="Arial"/>
          <w:bCs/>
          <w:iCs/>
          <w:sz w:val="20"/>
          <w:lang w:val="en-GB"/>
        </w:rPr>
      </w:pPr>
      <w:r w:rsidRPr="000E7006">
        <w:rPr>
          <w:rFonts w:ascii="Arial" w:hAnsi="Arial" w:cs="Arial"/>
          <w:bCs/>
          <w:iCs/>
          <w:sz w:val="20"/>
          <w:lang w:val="en-GB"/>
        </w:rPr>
        <w:t>Formally summarize articles and assigned readings to isolate main points for the student</w:t>
      </w:r>
    </w:p>
    <w:p w:rsidR="00243A34" w:rsidRPr="000E7006" w:rsidRDefault="00243A34" w:rsidP="00243A34">
      <w:pPr>
        <w:numPr>
          <w:ilvl w:val="0"/>
          <w:numId w:val="21"/>
        </w:numPr>
        <w:rPr>
          <w:rFonts w:ascii="Arial" w:hAnsi="Arial" w:cs="Arial"/>
          <w:bCs/>
          <w:iCs/>
          <w:sz w:val="20"/>
          <w:lang w:val="en-GB"/>
        </w:rPr>
      </w:pPr>
      <w:r w:rsidRPr="000E7006">
        <w:rPr>
          <w:rFonts w:ascii="Arial" w:hAnsi="Arial" w:cs="Arial"/>
          <w:bCs/>
          <w:iCs/>
          <w:sz w:val="20"/>
          <w:lang w:val="en-GB"/>
        </w:rPr>
        <w:t>Use questioning techniques and paraphrasing to assist in student comprehension of an assignment</w:t>
      </w:r>
    </w:p>
    <w:p w:rsidR="00243A34" w:rsidRPr="000E7006" w:rsidRDefault="00243A34" w:rsidP="00243A34">
      <w:pPr>
        <w:rPr>
          <w:rFonts w:ascii="Arial" w:hAnsi="Arial" w:cs="Arial"/>
          <w:bCs/>
          <w:iCs/>
          <w:sz w:val="20"/>
          <w:lang w:val="en-GB"/>
        </w:rPr>
      </w:pPr>
    </w:p>
    <w:p w:rsidR="00243A34" w:rsidRPr="000E7006" w:rsidRDefault="00243A34" w:rsidP="00243A34">
      <w:pPr>
        <w:numPr>
          <w:ilvl w:val="1"/>
          <w:numId w:val="22"/>
        </w:numPr>
        <w:rPr>
          <w:rFonts w:ascii="Arial" w:hAnsi="Arial" w:cs="Arial"/>
          <w:b/>
          <w:iCs/>
          <w:sz w:val="22"/>
        </w:rPr>
      </w:pPr>
      <w:r w:rsidRPr="000E7006">
        <w:rPr>
          <w:rFonts w:ascii="Arial" w:hAnsi="Arial" w:cs="Arial"/>
          <w:b/>
          <w:iCs/>
          <w:sz w:val="22"/>
        </w:rPr>
        <w:t>Evaluation:</w:t>
      </w:r>
    </w:p>
    <w:p w:rsidR="00243A34" w:rsidRPr="000E7006" w:rsidRDefault="00243A34" w:rsidP="00243A34">
      <w:pPr>
        <w:rPr>
          <w:rFonts w:ascii="Arial" w:hAnsi="Arial" w:cs="Arial"/>
          <w:sz w:val="20"/>
        </w:rPr>
      </w:pPr>
    </w:p>
    <w:p w:rsidR="00D1300B" w:rsidRDefault="00243A34" w:rsidP="00243A34">
      <w:pPr>
        <w:ind w:left="360"/>
      </w:pPr>
      <w:proofErr w:type="gramStart"/>
      <w:r w:rsidRPr="000E7006">
        <w:rPr>
          <w:rFonts w:ascii="Arial" w:hAnsi="Arial" w:cs="Arial"/>
          <w:sz w:val="20"/>
        </w:rPr>
        <w:t>Is reflective of modified learning outcomes.</w:t>
      </w:r>
      <w:proofErr w:type="gramEnd"/>
    </w:p>
    <w:sectPr w:rsidR="00D1300B" w:rsidSect="00450E41">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DF" w:rsidRDefault="003702DF">
      <w:r>
        <w:separator/>
      </w:r>
    </w:p>
  </w:endnote>
  <w:endnote w:type="continuationSeparator" w:id="0">
    <w:p w:rsidR="003702DF" w:rsidRDefault="00370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DF" w:rsidRDefault="003702DF">
      <w:r>
        <w:separator/>
      </w:r>
    </w:p>
  </w:footnote>
  <w:footnote w:type="continuationSeparator" w:id="0">
    <w:p w:rsidR="003702DF" w:rsidRDefault="00370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DF" w:rsidRDefault="003702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6833FD">
      <w:rPr>
        <w:rStyle w:val="PageNumber"/>
      </w:rPr>
      <w:fldChar w:fldCharType="separate"/>
    </w:r>
    <w:r w:rsidR="006833FD">
      <w:rPr>
        <w:rStyle w:val="PageNumber"/>
        <w:noProof/>
      </w:rPr>
      <w:t>1</w:t>
    </w:r>
    <w:r>
      <w:rPr>
        <w:rStyle w:val="PageNumber"/>
      </w:rPr>
      <w:fldChar w:fldCharType="end"/>
    </w:r>
  </w:p>
  <w:p w:rsidR="003702DF" w:rsidRDefault="003702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DF" w:rsidRDefault="003702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3FD">
      <w:rPr>
        <w:rStyle w:val="PageNumber"/>
        <w:noProof/>
      </w:rPr>
      <w:t>8</w:t>
    </w:r>
    <w:r>
      <w:rPr>
        <w:rStyle w:val="PageNumber"/>
      </w:rPr>
      <w:fldChar w:fldCharType="end"/>
    </w:r>
  </w:p>
  <w:tbl>
    <w:tblPr>
      <w:tblW w:w="0" w:type="auto"/>
      <w:tblLayout w:type="fixed"/>
      <w:tblLook w:val="0000"/>
    </w:tblPr>
    <w:tblGrid>
      <w:gridCol w:w="3794"/>
      <w:gridCol w:w="1134"/>
      <w:gridCol w:w="3928"/>
    </w:tblGrid>
    <w:tr w:rsidR="003702DF">
      <w:tc>
        <w:tcPr>
          <w:tcW w:w="3794" w:type="dxa"/>
        </w:tcPr>
        <w:p w:rsidR="003702DF" w:rsidRDefault="003702DF">
          <w:pPr>
            <w:rPr>
              <w:rFonts w:ascii="Arial" w:hAnsi="Arial"/>
              <w:snapToGrid w:val="0"/>
            </w:rPr>
          </w:pPr>
        </w:p>
      </w:tc>
      <w:tc>
        <w:tcPr>
          <w:tcW w:w="1134" w:type="dxa"/>
        </w:tcPr>
        <w:p w:rsidR="003702DF" w:rsidRDefault="003702DF">
          <w:pPr>
            <w:pStyle w:val="Header"/>
            <w:jc w:val="center"/>
            <w:rPr>
              <w:rFonts w:ascii="Arial" w:hAnsi="Arial"/>
              <w:snapToGrid w:val="0"/>
            </w:rPr>
          </w:pPr>
        </w:p>
      </w:tc>
      <w:tc>
        <w:tcPr>
          <w:tcW w:w="3928" w:type="dxa"/>
        </w:tcPr>
        <w:p w:rsidR="003702DF" w:rsidRDefault="003702DF">
          <w:pPr>
            <w:pStyle w:val="Header"/>
            <w:jc w:val="right"/>
            <w:rPr>
              <w:rFonts w:ascii="Arial" w:hAnsi="Arial"/>
              <w:snapToGrid w:val="0"/>
            </w:rPr>
          </w:pPr>
        </w:p>
      </w:tc>
    </w:tr>
    <w:tr w:rsidR="003702DF">
      <w:tc>
        <w:tcPr>
          <w:tcW w:w="3794" w:type="dxa"/>
        </w:tcPr>
        <w:p w:rsidR="003702DF" w:rsidRDefault="003702DF" w:rsidP="00243A34">
          <w:pPr>
            <w:rPr>
              <w:rFonts w:ascii="Arial" w:hAnsi="Arial"/>
              <w:snapToGrid w:val="0"/>
            </w:rPr>
          </w:pPr>
          <w:r>
            <w:rPr>
              <w:rFonts w:ascii="Arial" w:hAnsi="Arial"/>
            </w:rPr>
            <w:t>Planning Recreational Events</w:t>
          </w:r>
        </w:p>
      </w:tc>
      <w:tc>
        <w:tcPr>
          <w:tcW w:w="1134" w:type="dxa"/>
        </w:tcPr>
        <w:p w:rsidR="003702DF" w:rsidRDefault="003702DF">
          <w:pPr>
            <w:pStyle w:val="Header"/>
            <w:jc w:val="center"/>
            <w:rPr>
              <w:rFonts w:ascii="Arial" w:hAnsi="Arial"/>
              <w:snapToGrid w:val="0"/>
            </w:rPr>
          </w:pPr>
        </w:p>
      </w:tc>
      <w:tc>
        <w:tcPr>
          <w:tcW w:w="3928" w:type="dxa"/>
        </w:tcPr>
        <w:p w:rsidR="003702DF" w:rsidRDefault="003702DF">
          <w:pPr>
            <w:pStyle w:val="Header"/>
            <w:jc w:val="right"/>
            <w:rPr>
              <w:rFonts w:ascii="Arial" w:hAnsi="Arial"/>
              <w:snapToGrid w:val="0"/>
            </w:rPr>
          </w:pPr>
          <w:smartTag w:uri="urn:schemas-microsoft-com:office:smarttags" w:element="stockticker">
            <w:r>
              <w:rPr>
                <w:rFonts w:ascii="Arial" w:hAnsi="Arial"/>
              </w:rPr>
              <w:t>NRT</w:t>
            </w:r>
          </w:smartTag>
          <w:r>
            <w:rPr>
              <w:rFonts w:ascii="Arial" w:hAnsi="Arial"/>
            </w:rPr>
            <w:t>0231</w:t>
          </w:r>
        </w:p>
      </w:tc>
    </w:tr>
  </w:tbl>
  <w:p w:rsidR="003702DF" w:rsidRDefault="003702D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E7006"/>
    <w:rsid w:val="001040D7"/>
    <w:rsid w:val="0013201F"/>
    <w:rsid w:val="001428EB"/>
    <w:rsid w:val="00171676"/>
    <w:rsid w:val="00177078"/>
    <w:rsid w:val="001947B0"/>
    <w:rsid w:val="001B5BA3"/>
    <w:rsid w:val="001B72EE"/>
    <w:rsid w:val="001D433D"/>
    <w:rsid w:val="00243A34"/>
    <w:rsid w:val="00283F8A"/>
    <w:rsid w:val="00295232"/>
    <w:rsid w:val="002D0F95"/>
    <w:rsid w:val="002D240A"/>
    <w:rsid w:val="00322E30"/>
    <w:rsid w:val="00331E68"/>
    <w:rsid w:val="0035594A"/>
    <w:rsid w:val="003702DF"/>
    <w:rsid w:val="003B0EA7"/>
    <w:rsid w:val="003D0B70"/>
    <w:rsid w:val="003D5562"/>
    <w:rsid w:val="004418B6"/>
    <w:rsid w:val="00441ECC"/>
    <w:rsid w:val="00450E41"/>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833FD"/>
    <w:rsid w:val="00705AAA"/>
    <w:rsid w:val="00713917"/>
    <w:rsid w:val="00721FF2"/>
    <w:rsid w:val="00723208"/>
    <w:rsid w:val="00754E67"/>
    <w:rsid w:val="00757B48"/>
    <w:rsid w:val="007A0698"/>
    <w:rsid w:val="007A2A26"/>
    <w:rsid w:val="007E6621"/>
    <w:rsid w:val="007F132C"/>
    <w:rsid w:val="007F73AD"/>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A668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0E7006"/>
    <w:pPr>
      <w:spacing w:after="120"/>
    </w:pPr>
  </w:style>
  <w:style w:type="character" w:customStyle="1" w:styleId="BodyTextChar">
    <w:name w:val="Body Text Char"/>
    <w:basedOn w:val="DefaultParagraphFont"/>
    <w:link w:val="BodyText"/>
    <w:rsid w:val="000E7006"/>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72866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awrence.Foster@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63002-0155-4762-9D40-0FA8A62DFBD8}"/>
</file>

<file path=customXml/itemProps2.xml><?xml version="1.0" encoding="utf-8"?>
<ds:datastoreItem xmlns:ds="http://schemas.openxmlformats.org/officeDocument/2006/customXml" ds:itemID="{EAE6A4FB-527F-4784-A6D3-03C0760CC67E}"/>
</file>

<file path=customXml/itemProps3.xml><?xml version="1.0" encoding="utf-8"?>
<ds:datastoreItem xmlns:ds="http://schemas.openxmlformats.org/officeDocument/2006/customXml" ds:itemID="{A9088072-17C2-4A2E-A5E3-F0F9F68B425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10</TotalTime>
  <Pages>8</Pages>
  <Words>2420</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2011-02-17T21:14:00Z</cp:lastPrinted>
  <dcterms:created xsi:type="dcterms:W3CDTF">2011-02-02T20:44:00Z</dcterms:created>
  <dcterms:modified xsi:type="dcterms:W3CDTF">2011-02-17T21:14:00Z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1518400</vt:r8>
  </property>
</Properties>
</file>